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8" w:rsidRPr="00D57A77" w:rsidRDefault="00556F19" w:rsidP="00C7282A">
      <w:pPr>
        <w:pStyle w:val="Bezatstarpm"/>
        <w:jc w:val="center"/>
        <w:rPr>
          <w:b/>
          <w:sz w:val="28"/>
          <w:szCs w:val="24"/>
        </w:rPr>
      </w:pPr>
      <w:r w:rsidRPr="00D57A77">
        <w:rPr>
          <w:sz w:val="28"/>
          <w:szCs w:val="24"/>
        </w:rPr>
        <w:t xml:space="preserve">Ģeoloģiskais dabas piemineklis </w:t>
      </w:r>
      <w:r w:rsidR="000C4785" w:rsidRPr="00D57A77">
        <w:rPr>
          <w:b/>
          <w:sz w:val="28"/>
          <w:szCs w:val="24"/>
        </w:rPr>
        <w:tab/>
      </w:r>
      <w:r w:rsidR="00312E6D" w:rsidRPr="00D57A77">
        <w:rPr>
          <w:b/>
          <w:sz w:val="28"/>
          <w:szCs w:val="24"/>
        </w:rPr>
        <w:t>Zoslēnu atsegumi</w:t>
      </w:r>
    </w:p>
    <w:p w:rsidR="00A44B2A" w:rsidRPr="00D57A77" w:rsidRDefault="00FC07DD" w:rsidP="00C7282A">
      <w:pPr>
        <w:pStyle w:val="Bezatstarpm"/>
        <w:jc w:val="center"/>
        <w:rPr>
          <w:sz w:val="28"/>
          <w:szCs w:val="24"/>
        </w:rPr>
      </w:pPr>
      <w:r w:rsidRPr="00D57A77">
        <w:rPr>
          <w:sz w:val="28"/>
          <w:szCs w:val="24"/>
        </w:rPr>
        <w:t xml:space="preserve">MK 175. noteikumu piel. Nr. </w:t>
      </w:r>
      <w:r w:rsidR="00312E6D" w:rsidRPr="00D57A77">
        <w:rPr>
          <w:sz w:val="28"/>
          <w:szCs w:val="24"/>
        </w:rPr>
        <w:t>92</w:t>
      </w:r>
    </w:p>
    <w:p w:rsidR="00AB7B93" w:rsidRPr="00D57A77" w:rsidRDefault="00AB7B93" w:rsidP="007A4563">
      <w:pPr>
        <w:pStyle w:val="Bezatstarpm"/>
        <w:rPr>
          <w:b/>
          <w:sz w:val="24"/>
          <w:szCs w:val="24"/>
        </w:rPr>
      </w:pPr>
    </w:p>
    <w:p w:rsidR="007A4563" w:rsidRPr="00D57A77" w:rsidRDefault="00D57A77" w:rsidP="00B54531">
      <w:pPr>
        <w:pStyle w:val="Bezatstarpm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D57A77" w:rsidRDefault="00D57A77" w:rsidP="00B54531">
      <w:pPr>
        <w:pStyle w:val="Bezatstarpm"/>
        <w:jc w:val="both"/>
        <w:rPr>
          <w:b/>
          <w:sz w:val="24"/>
          <w:szCs w:val="24"/>
        </w:rPr>
      </w:pPr>
    </w:p>
    <w:p w:rsidR="002C5F24" w:rsidRPr="00D57A77" w:rsidRDefault="00C7282A" w:rsidP="00B54531">
      <w:pPr>
        <w:pStyle w:val="Bezatstarpm"/>
        <w:jc w:val="both"/>
        <w:rPr>
          <w:b/>
          <w:sz w:val="24"/>
          <w:szCs w:val="24"/>
        </w:rPr>
      </w:pPr>
      <w:r w:rsidRPr="00D57A77">
        <w:rPr>
          <w:b/>
          <w:sz w:val="24"/>
          <w:szCs w:val="24"/>
        </w:rPr>
        <w:t>Adrese</w:t>
      </w:r>
      <w:r w:rsidRPr="00D57A77">
        <w:rPr>
          <w:b/>
          <w:sz w:val="24"/>
          <w:szCs w:val="24"/>
        </w:rPr>
        <w:tab/>
      </w:r>
    </w:p>
    <w:p w:rsidR="0002328F" w:rsidRPr="00D57A77" w:rsidRDefault="00312E6D" w:rsidP="00B54531">
      <w:pPr>
        <w:pStyle w:val="Bezatstarpm"/>
        <w:jc w:val="both"/>
        <w:rPr>
          <w:sz w:val="24"/>
          <w:szCs w:val="24"/>
        </w:rPr>
      </w:pPr>
      <w:r w:rsidRPr="00D57A77">
        <w:rPr>
          <w:sz w:val="24"/>
          <w:szCs w:val="24"/>
        </w:rPr>
        <w:t>Skrundas novadā, Nīkrāces pagastā</w:t>
      </w:r>
      <w:r w:rsidR="00AB7350" w:rsidRPr="00D57A77">
        <w:rPr>
          <w:sz w:val="24"/>
          <w:szCs w:val="24"/>
        </w:rPr>
        <w:t xml:space="preserve">, </w:t>
      </w:r>
      <w:r w:rsidRPr="00D57A77">
        <w:rPr>
          <w:sz w:val="24"/>
          <w:szCs w:val="24"/>
        </w:rPr>
        <w:t>dabas liegumā un</w:t>
      </w:r>
      <w:r w:rsidR="0076381C" w:rsidRPr="00D57A77">
        <w:rPr>
          <w:sz w:val="24"/>
          <w:szCs w:val="24"/>
        </w:rPr>
        <w:t xml:space="preserve"> Natura 2000 teritorijā</w:t>
      </w:r>
      <w:r w:rsidRPr="00D57A77">
        <w:rPr>
          <w:sz w:val="24"/>
          <w:szCs w:val="24"/>
        </w:rPr>
        <w:t xml:space="preserve"> Ventas un Šķerveļa ieleja</w:t>
      </w:r>
      <w:r w:rsidR="00170FE2" w:rsidRPr="00D57A77">
        <w:rPr>
          <w:sz w:val="24"/>
          <w:szCs w:val="24"/>
        </w:rPr>
        <w:t>.</w:t>
      </w:r>
    </w:p>
    <w:p w:rsidR="004F4946" w:rsidRPr="00D57A77" w:rsidRDefault="004F4946" w:rsidP="004F494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D57A77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E21° 56,856' un N56° 33,518', jeb x373859, y270143 LKS92 sistēmā.</w:t>
      </w:r>
    </w:p>
    <w:p w:rsidR="00C7282A" w:rsidRPr="00D57A77" w:rsidRDefault="00D80290" w:rsidP="00B54531">
      <w:pPr>
        <w:pStyle w:val="Bezatstarpm"/>
        <w:jc w:val="both"/>
        <w:rPr>
          <w:b/>
          <w:sz w:val="24"/>
          <w:szCs w:val="24"/>
        </w:rPr>
      </w:pPr>
      <w:r w:rsidRPr="00D57A77">
        <w:rPr>
          <w:b/>
          <w:sz w:val="24"/>
          <w:szCs w:val="24"/>
        </w:rPr>
        <w:t>Ģeo</w:t>
      </w:r>
      <w:r w:rsidR="0002328F" w:rsidRPr="00D57A77">
        <w:rPr>
          <w:b/>
          <w:sz w:val="24"/>
          <w:szCs w:val="24"/>
        </w:rPr>
        <w:t>grāfiskais novietojums</w:t>
      </w:r>
    </w:p>
    <w:p w:rsidR="002C5F24" w:rsidRPr="00D57A77" w:rsidRDefault="00312E6D" w:rsidP="00B54531">
      <w:pPr>
        <w:pStyle w:val="Bezatstarpm"/>
        <w:jc w:val="both"/>
        <w:rPr>
          <w:sz w:val="24"/>
          <w:szCs w:val="24"/>
        </w:rPr>
      </w:pPr>
      <w:proofErr w:type="spellStart"/>
      <w:r w:rsidRPr="00D57A77">
        <w:rPr>
          <w:sz w:val="24"/>
          <w:szCs w:val="24"/>
        </w:rPr>
        <w:t>Rietumkurzemes</w:t>
      </w:r>
      <w:proofErr w:type="spellEnd"/>
      <w:r w:rsidRPr="00D57A77">
        <w:rPr>
          <w:sz w:val="24"/>
          <w:szCs w:val="24"/>
        </w:rPr>
        <w:t xml:space="preserve"> augstienes Embūtes pauguraines un </w:t>
      </w:r>
      <w:proofErr w:type="spellStart"/>
      <w:r w:rsidRPr="00D57A77">
        <w:rPr>
          <w:sz w:val="24"/>
          <w:szCs w:val="24"/>
        </w:rPr>
        <w:t>Pieventas</w:t>
      </w:r>
      <w:proofErr w:type="spellEnd"/>
      <w:r w:rsidRPr="00D57A77">
        <w:rPr>
          <w:sz w:val="24"/>
          <w:szCs w:val="24"/>
        </w:rPr>
        <w:t xml:space="preserve"> zemienes pārejas joslā, Šķerveļa senlejas nogāzē, upītes kreisajā pamatkrastā</w:t>
      </w:r>
      <w:r w:rsidR="006C0979" w:rsidRPr="00D57A77">
        <w:rPr>
          <w:sz w:val="24"/>
          <w:szCs w:val="24"/>
        </w:rPr>
        <w:t>.</w:t>
      </w:r>
    </w:p>
    <w:p w:rsidR="0002328F" w:rsidRPr="00D57A77" w:rsidRDefault="00D57A77" w:rsidP="00B54531">
      <w:pPr>
        <w:pStyle w:val="Bezatstarpm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26070F" w:rsidRPr="00D57A77" w:rsidRDefault="00BD3579" w:rsidP="0026070F">
      <w:pPr>
        <w:spacing w:after="0" w:line="281" w:lineRule="auto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>Atsegumus veido v</w:t>
      </w:r>
      <w:r w:rsidR="00B54531" w:rsidRPr="00D57A77">
        <w:rPr>
          <w:rFonts w:eastAsia="Times New Roman"/>
          <w:sz w:val="24"/>
          <w:szCs w:val="24"/>
        </w:rPr>
        <w:t xml:space="preserve">idējās juras </w:t>
      </w:r>
      <w:proofErr w:type="spellStart"/>
      <w:r w:rsidR="00B54531" w:rsidRPr="00D57A77">
        <w:rPr>
          <w:rFonts w:eastAsia="Times New Roman"/>
          <w:sz w:val="24"/>
          <w:szCs w:val="24"/>
        </w:rPr>
        <w:t>Kelovejas</w:t>
      </w:r>
      <w:proofErr w:type="spellEnd"/>
      <w:r w:rsidR="00B54531" w:rsidRPr="00D57A77">
        <w:rPr>
          <w:rFonts w:eastAsia="Times New Roman"/>
          <w:sz w:val="24"/>
          <w:szCs w:val="24"/>
        </w:rPr>
        <w:t xml:space="preserve"> stāva </w:t>
      </w:r>
      <w:proofErr w:type="spellStart"/>
      <w:r w:rsidR="00B54531" w:rsidRPr="00D57A77">
        <w:rPr>
          <w:rFonts w:eastAsia="Times New Roman"/>
          <w:sz w:val="24"/>
          <w:szCs w:val="24"/>
        </w:rPr>
        <w:t>Papiles</w:t>
      </w:r>
      <w:proofErr w:type="spellEnd"/>
      <w:r w:rsidR="00B54531" w:rsidRPr="00D57A77">
        <w:rPr>
          <w:rFonts w:eastAsia="Times New Roman"/>
          <w:sz w:val="24"/>
          <w:szCs w:val="24"/>
        </w:rPr>
        <w:t xml:space="preserve"> svītas smiltis ar melnu un pelēku </w:t>
      </w:r>
      <w:proofErr w:type="spellStart"/>
      <w:r w:rsidR="00B54531" w:rsidRPr="00D57A77">
        <w:rPr>
          <w:rFonts w:eastAsia="Times New Roman"/>
          <w:sz w:val="24"/>
          <w:szCs w:val="24"/>
        </w:rPr>
        <w:t>kaolinīta</w:t>
      </w:r>
      <w:proofErr w:type="spellEnd"/>
      <w:r w:rsidR="00B54531" w:rsidRPr="00D57A77">
        <w:rPr>
          <w:rFonts w:eastAsia="Times New Roman"/>
          <w:sz w:val="24"/>
          <w:szCs w:val="24"/>
        </w:rPr>
        <w:t xml:space="preserve"> mālu, kā arī tumšu brūnogļu ieslēgumiem.</w:t>
      </w:r>
      <w:r w:rsidR="0026070F" w:rsidRPr="00D57A77">
        <w:rPr>
          <w:sz w:val="24"/>
          <w:szCs w:val="24"/>
        </w:rPr>
        <w:t xml:space="preserve"> </w:t>
      </w:r>
      <w:r w:rsidR="0026070F" w:rsidRPr="00D57A77">
        <w:rPr>
          <w:rFonts w:eastAsia="Times New Roman"/>
          <w:sz w:val="24"/>
          <w:szCs w:val="24"/>
        </w:rPr>
        <w:t>Zoslēnu atsegumu joslas kopgarums ir 225 m, bet trīs šeit esošie individuālie atsegumi ir 15-20 m gari (katrs). Dzeldas kreisais pamatkrasts ir augsts - aptuveni 25 m, bet atsegtās juras slāņkopas maksimālais biezums šeit ir 13-15 m.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B54531" w:rsidRPr="00D57A77" w:rsidRDefault="00B54531" w:rsidP="00B54531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 xml:space="preserve">Ieteicamā dabas pieminekļa platība </w:t>
      </w:r>
      <w:r w:rsidR="004F4946" w:rsidRPr="00D57A77">
        <w:rPr>
          <w:rFonts w:eastAsia="Times New Roman"/>
          <w:sz w:val="24"/>
          <w:szCs w:val="24"/>
        </w:rPr>
        <w:t>5,03</w:t>
      </w:r>
      <w:r w:rsidRPr="00D57A77">
        <w:rPr>
          <w:rFonts w:eastAsia="Times New Roman"/>
          <w:sz w:val="24"/>
          <w:szCs w:val="24"/>
        </w:rPr>
        <w:t xml:space="preserve"> ha.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B54531" w:rsidRPr="00D57A77" w:rsidRDefault="00B54531" w:rsidP="00B54531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>Avoti nav konstatēti.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  <w:r w:rsidR="00B54531" w:rsidRPr="00D57A77">
        <w:rPr>
          <w:b/>
          <w:bCs/>
          <w:sz w:val="24"/>
          <w:szCs w:val="24"/>
        </w:rPr>
        <w:t xml:space="preserve"> </w:t>
      </w:r>
    </w:p>
    <w:p w:rsidR="00B54531" w:rsidRPr="00D57A77" w:rsidRDefault="00B54531" w:rsidP="0026070F">
      <w:pPr>
        <w:tabs>
          <w:tab w:val="left" w:pos="720"/>
        </w:tabs>
        <w:spacing w:after="0" w:line="235" w:lineRule="auto"/>
        <w:jc w:val="both"/>
        <w:rPr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 xml:space="preserve">Latvijā </w:t>
      </w:r>
      <w:r w:rsidR="0026070F" w:rsidRPr="00D57A77">
        <w:rPr>
          <w:rFonts w:eastAsia="Times New Roman"/>
          <w:sz w:val="24"/>
          <w:szCs w:val="24"/>
        </w:rPr>
        <w:t xml:space="preserve">lielākie </w:t>
      </w:r>
      <w:r w:rsidRPr="00D57A77">
        <w:rPr>
          <w:rFonts w:eastAsia="Times New Roman"/>
          <w:sz w:val="24"/>
          <w:szCs w:val="24"/>
        </w:rPr>
        <w:t>juras kvarca smilšu atsegumi; vieni no retajiem šo nogulumu atsegumiem;</w:t>
      </w:r>
    </w:p>
    <w:p w:rsidR="00B54531" w:rsidRPr="00D57A77" w:rsidRDefault="00B54531" w:rsidP="0026070F">
      <w:pPr>
        <w:tabs>
          <w:tab w:val="left" w:pos="720"/>
        </w:tabs>
        <w:spacing w:after="0" w:line="234" w:lineRule="auto"/>
        <w:jc w:val="both"/>
        <w:rPr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>labi redzams nogulumu sastāvs un tekstūras, kas liecina par šo nogulumu veidošanās apstākļiem</w:t>
      </w:r>
      <w:r w:rsidR="0026070F" w:rsidRPr="00D57A77">
        <w:rPr>
          <w:rFonts w:eastAsia="Times New Roman"/>
          <w:sz w:val="24"/>
          <w:szCs w:val="24"/>
        </w:rPr>
        <w:t xml:space="preserve">. 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  <w:r w:rsidR="00B54531" w:rsidRPr="00D57A77">
        <w:rPr>
          <w:b/>
          <w:bCs/>
          <w:sz w:val="24"/>
          <w:szCs w:val="24"/>
        </w:rPr>
        <w:t xml:space="preserve"> </w:t>
      </w:r>
    </w:p>
    <w:p w:rsidR="00B54531" w:rsidRPr="00D57A77" w:rsidRDefault="00B54531" w:rsidP="00B54531">
      <w:pPr>
        <w:spacing w:after="0" w:line="281" w:lineRule="auto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 xml:space="preserve">Baltās juras smiltis stāvajā Dzeldas krastā kontrastē ar mežaino apvidu, augstajiem kokiem un straujo, </w:t>
      </w:r>
      <w:proofErr w:type="spellStart"/>
      <w:r w:rsidRPr="00D57A77">
        <w:rPr>
          <w:rFonts w:eastAsia="Times New Roman"/>
          <w:sz w:val="24"/>
          <w:szCs w:val="24"/>
        </w:rPr>
        <w:t>meandrējošo</w:t>
      </w:r>
      <w:proofErr w:type="spellEnd"/>
      <w:r w:rsidRPr="00D57A77">
        <w:rPr>
          <w:rFonts w:eastAsia="Times New Roman"/>
          <w:sz w:val="24"/>
          <w:szCs w:val="24"/>
        </w:rPr>
        <w:t xml:space="preserve"> </w:t>
      </w:r>
      <w:proofErr w:type="spellStart"/>
      <w:r w:rsidRPr="00D57A77">
        <w:rPr>
          <w:rFonts w:eastAsia="Times New Roman"/>
          <w:sz w:val="24"/>
          <w:szCs w:val="24"/>
        </w:rPr>
        <w:t>Dzeldas</w:t>
      </w:r>
      <w:proofErr w:type="spellEnd"/>
      <w:r w:rsidRPr="00D57A77">
        <w:rPr>
          <w:rFonts w:eastAsia="Times New Roman"/>
          <w:sz w:val="24"/>
          <w:szCs w:val="24"/>
        </w:rPr>
        <w:t xml:space="preserve"> upi</w:t>
      </w:r>
      <w:r w:rsidR="0026070F" w:rsidRPr="00D57A77">
        <w:rPr>
          <w:rFonts w:eastAsia="Times New Roman"/>
          <w:sz w:val="24"/>
          <w:szCs w:val="24"/>
        </w:rPr>
        <w:t xml:space="preserve"> dziļā ielejā</w:t>
      </w:r>
      <w:r w:rsidRPr="00D57A77">
        <w:rPr>
          <w:rFonts w:eastAsia="Times New Roman"/>
          <w:sz w:val="24"/>
          <w:szCs w:val="24"/>
        </w:rPr>
        <w:t>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Stratigrāfija</w:t>
      </w:r>
    </w:p>
    <w:p w:rsidR="00B54531" w:rsidRPr="00D57A77" w:rsidRDefault="00B54531" w:rsidP="00B54531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 xml:space="preserve">Vidējās juras </w:t>
      </w:r>
      <w:proofErr w:type="spellStart"/>
      <w:r w:rsidR="00580697" w:rsidRPr="00D57A77">
        <w:rPr>
          <w:rFonts w:eastAsia="Times New Roman"/>
          <w:sz w:val="24"/>
          <w:szCs w:val="24"/>
        </w:rPr>
        <w:t>Kelovejas</w:t>
      </w:r>
      <w:proofErr w:type="spellEnd"/>
      <w:r w:rsidR="00580697" w:rsidRPr="00D57A77">
        <w:rPr>
          <w:rFonts w:eastAsia="Times New Roman"/>
          <w:sz w:val="24"/>
          <w:szCs w:val="24"/>
        </w:rPr>
        <w:t xml:space="preserve"> stāva </w:t>
      </w:r>
      <w:proofErr w:type="spellStart"/>
      <w:r w:rsidRPr="00D57A77">
        <w:rPr>
          <w:rFonts w:eastAsia="Times New Roman"/>
          <w:sz w:val="24"/>
          <w:szCs w:val="24"/>
        </w:rPr>
        <w:t>Papiles</w:t>
      </w:r>
      <w:proofErr w:type="spellEnd"/>
      <w:r w:rsidRPr="00D57A77">
        <w:rPr>
          <w:rFonts w:eastAsia="Times New Roman"/>
          <w:sz w:val="24"/>
          <w:szCs w:val="24"/>
        </w:rPr>
        <w:t xml:space="preserve"> svītas kvarca smilšu atsegumi.</w:t>
      </w:r>
    </w:p>
    <w:p w:rsidR="00B54531" w:rsidRPr="00D57A77" w:rsidRDefault="00B54531" w:rsidP="00B54531">
      <w:pPr>
        <w:spacing w:after="0" w:line="279" w:lineRule="auto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 xml:space="preserve">Konkrēto atsegumu stratigrāfiskā nozīme ir liela, jo tie ir izcilākie </w:t>
      </w:r>
      <w:proofErr w:type="spellStart"/>
      <w:r w:rsidRPr="00D57A77">
        <w:rPr>
          <w:rFonts w:eastAsia="Times New Roman"/>
          <w:sz w:val="24"/>
          <w:szCs w:val="24"/>
        </w:rPr>
        <w:t>Papiles</w:t>
      </w:r>
      <w:proofErr w:type="spellEnd"/>
      <w:r w:rsidRPr="00D57A77">
        <w:rPr>
          <w:rFonts w:eastAsia="Times New Roman"/>
          <w:sz w:val="24"/>
          <w:szCs w:val="24"/>
        </w:rPr>
        <w:t xml:space="preserve"> svītas nogulumu atsegumi Latvijā.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B54531" w:rsidRPr="00D57A77" w:rsidRDefault="00B54531" w:rsidP="00B54531">
      <w:pPr>
        <w:spacing w:after="0" w:line="246" w:lineRule="auto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 xml:space="preserve">Juras smilšainajos nogulumos var nodalīt slāņkopas, kur dominē muldveida slīpslāņojums (zemūdens grēdas), tādas slāņkopas, kurās ir lēzens, liela mēroga slīpslāņojums (sēres), kā arī slāņkopas, ko veido smiltis ar neliela biezuma </w:t>
      </w:r>
      <w:proofErr w:type="spellStart"/>
      <w:r w:rsidRPr="00D57A77">
        <w:rPr>
          <w:rFonts w:eastAsia="Times New Roman"/>
          <w:sz w:val="24"/>
          <w:szCs w:val="24"/>
        </w:rPr>
        <w:t>slīpslāņotajām</w:t>
      </w:r>
      <w:proofErr w:type="spellEnd"/>
      <w:r w:rsidRPr="00D57A77">
        <w:rPr>
          <w:rFonts w:eastAsia="Times New Roman"/>
          <w:sz w:val="24"/>
          <w:szCs w:val="24"/>
        </w:rPr>
        <w:t xml:space="preserve"> sērijām, sīku slāņojumu un nelielām māla un ogļu lēcām (paliene). Māla </w:t>
      </w:r>
      <w:proofErr w:type="spellStart"/>
      <w:r w:rsidRPr="00D57A77">
        <w:rPr>
          <w:rFonts w:eastAsia="Times New Roman"/>
          <w:sz w:val="24"/>
          <w:szCs w:val="24"/>
        </w:rPr>
        <w:t>saveltņu</w:t>
      </w:r>
      <w:proofErr w:type="spellEnd"/>
      <w:r w:rsidRPr="00D57A77">
        <w:rPr>
          <w:rFonts w:eastAsia="Times New Roman"/>
          <w:sz w:val="24"/>
          <w:szCs w:val="24"/>
        </w:rPr>
        <w:t xml:space="preserve"> un ogļu gabalu konglomerāti liecina par erozijas virsmām. Šāda slāņkopas uzbūve norāda uz to, ka šie juras nogulumi ir veidojušies aluviālos apstākļos</w:t>
      </w:r>
      <w:r w:rsidR="00D57A77">
        <w:rPr>
          <w:rFonts w:eastAsia="Times New Roman"/>
          <w:sz w:val="24"/>
          <w:szCs w:val="24"/>
        </w:rPr>
        <w:t xml:space="preserve">, visticamāk </w:t>
      </w:r>
      <w:proofErr w:type="spellStart"/>
      <w:r w:rsidR="00D57A77">
        <w:rPr>
          <w:rFonts w:eastAsia="Times New Roman"/>
          <w:sz w:val="24"/>
          <w:szCs w:val="24"/>
        </w:rPr>
        <w:t>meandrējošās</w:t>
      </w:r>
      <w:proofErr w:type="spellEnd"/>
      <w:r w:rsidR="00D57A77">
        <w:rPr>
          <w:rFonts w:eastAsia="Times New Roman"/>
          <w:sz w:val="24"/>
          <w:szCs w:val="24"/>
        </w:rPr>
        <w:t xml:space="preserve"> upēs</w:t>
      </w:r>
      <w:r w:rsidRPr="00D57A77">
        <w:rPr>
          <w:rFonts w:eastAsia="Times New Roman"/>
          <w:sz w:val="24"/>
          <w:szCs w:val="24"/>
        </w:rPr>
        <w:t>. Atsevišķos gadījumos atkl</w:t>
      </w:r>
      <w:r w:rsidR="00D57A77">
        <w:rPr>
          <w:rFonts w:eastAsia="Times New Roman"/>
          <w:sz w:val="24"/>
          <w:szCs w:val="24"/>
        </w:rPr>
        <w:t>ātas plūdmaiņu procesu pazīmes</w:t>
      </w:r>
      <w:r w:rsidRPr="00D57A77">
        <w:rPr>
          <w:rFonts w:eastAsia="Times New Roman"/>
          <w:sz w:val="24"/>
          <w:szCs w:val="24"/>
        </w:rPr>
        <w:t>.</w:t>
      </w:r>
    </w:p>
    <w:p w:rsidR="00580697" w:rsidRPr="00D57A77" w:rsidRDefault="00580697" w:rsidP="00580697">
      <w:pPr>
        <w:tabs>
          <w:tab w:val="left" w:pos="720"/>
        </w:tabs>
        <w:spacing w:after="0" w:line="234" w:lineRule="auto"/>
        <w:jc w:val="both"/>
        <w:rPr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lastRenderedPageBreak/>
        <w:t>Zoslēnu raga atsegumā smiltīs ir lieli, šķautņaini mālaini-smilšaini-ogļainu nogulumu gabali, kas, domājams, pārvietoti ledāja ietekmē, tam iedarbojoties uz juras slāņkopu.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  <w:r w:rsidR="00B54531" w:rsidRPr="00D57A77">
        <w:rPr>
          <w:b/>
          <w:bCs/>
          <w:sz w:val="24"/>
          <w:szCs w:val="24"/>
        </w:rPr>
        <w:t xml:space="preserve"> </w:t>
      </w:r>
    </w:p>
    <w:p w:rsidR="00B54531" w:rsidRPr="00D57A77" w:rsidRDefault="00B54531" w:rsidP="00B54531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 xml:space="preserve">Juras nogulumos: kvarca smilts, </w:t>
      </w:r>
      <w:proofErr w:type="spellStart"/>
      <w:r w:rsidRPr="00D57A77">
        <w:rPr>
          <w:rFonts w:eastAsia="Times New Roman"/>
          <w:sz w:val="24"/>
          <w:szCs w:val="24"/>
        </w:rPr>
        <w:t>kaolinīta</w:t>
      </w:r>
      <w:proofErr w:type="spellEnd"/>
      <w:r w:rsidRPr="00D57A77">
        <w:rPr>
          <w:rFonts w:eastAsia="Times New Roman"/>
          <w:sz w:val="24"/>
          <w:szCs w:val="24"/>
        </w:rPr>
        <w:t xml:space="preserve"> māls, brūnogles.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B54531" w:rsidRPr="00D57A77" w:rsidRDefault="00B54531" w:rsidP="00B54531">
      <w:pPr>
        <w:spacing w:after="0" w:line="253" w:lineRule="auto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>Dabas pieminekļa teritorijā aktīvi izpaužas Dzeldas sānu erozija, noslīdeņu un nogruvumu procesi.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B54531" w:rsidRPr="00D57A77" w:rsidRDefault="00B54531" w:rsidP="00B54531">
      <w:pPr>
        <w:spacing w:after="0" w:line="253" w:lineRule="auto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 xml:space="preserve">Dabas pieminekļa teritorijā </w:t>
      </w:r>
      <w:r w:rsidR="006A6080" w:rsidRPr="00D57A77">
        <w:rPr>
          <w:rFonts w:eastAsia="Times New Roman"/>
          <w:sz w:val="24"/>
          <w:szCs w:val="24"/>
        </w:rPr>
        <w:t>atrodas</w:t>
      </w:r>
      <w:r w:rsidRPr="00D57A77">
        <w:rPr>
          <w:rFonts w:eastAsia="Times New Roman"/>
          <w:sz w:val="24"/>
          <w:szCs w:val="24"/>
        </w:rPr>
        <w:t xml:space="preserve"> Eiropas Savienības aizsargājamie biotopi</w:t>
      </w:r>
      <w:r w:rsidR="006A6080" w:rsidRPr="00D57A77">
        <w:rPr>
          <w:rFonts w:eastAsia="Times New Roman"/>
          <w:sz w:val="24"/>
          <w:szCs w:val="24"/>
        </w:rPr>
        <w:t xml:space="preserve"> -</w:t>
      </w:r>
      <w:r w:rsidRPr="00D57A77">
        <w:rPr>
          <w:rFonts w:eastAsia="Times New Roman"/>
          <w:sz w:val="24"/>
          <w:szCs w:val="24"/>
        </w:rPr>
        <w:t xml:space="preserve"> smilšakmens pamatiežu atsegumi (8220</w:t>
      </w:r>
      <w:r w:rsidR="006A6080" w:rsidRPr="00D57A77">
        <w:rPr>
          <w:rFonts w:eastAsia="Times New Roman"/>
          <w:sz w:val="24"/>
          <w:szCs w:val="24"/>
        </w:rPr>
        <w:t>) un u</w:t>
      </w:r>
      <w:r w:rsidRPr="00D57A77">
        <w:rPr>
          <w:rFonts w:eastAsia="Times New Roman"/>
          <w:sz w:val="24"/>
          <w:szCs w:val="24"/>
        </w:rPr>
        <w:t>pju straujteces un dabiski upju posmi (3260)</w:t>
      </w:r>
      <w:r w:rsidR="00335D12" w:rsidRPr="00D57A77">
        <w:rPr>
          <w:rFonts w:eastAsia="Times New Roman"/>
          <w:sz w:val="24"/>
          <w:szCs w:val="24"/>
        </w:rPr>
        <w:t xml:space="preserve"> un nogāžu un gravu meži (9180*)</w:t>
      </w:r>
      <w:r w:rsidRPr="00D57A77">
        <w:rPr>
          <w:rFonts w:eastAsia="Times New Roman"/>
          <w:sz w:val="24"/>
          <w:szCs w:val="24"/>
        </w:rPr>
        <w:t>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  <w:r w:rsidR="00B54531" w:rsidRPr="00D57A77">
        <w:rPr>
          <w:b/>
          <w:bCs/>
          <w:sz w:val="24"/>
          <w:szCs w:val="24"/>
        </w:rPr>
        <w:t xml:space="preserve"> </w:t>
      </w:r>
    </w:p>
    <w:p w:rsidR="00B54531" w:rsidRPr="00D57A77" w:rsidRDefault="0050444A" w:rsidP="00B54531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>Mežonīgā un ainaviski iespaidīgā teritorija ir potenciāli izmantojama dabas tūrismam un vides izglītībai.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B54531" w:rsidRPr="00D57A77" w:rsidRDefault="00B54531" w:rsidP="00B54531">
      <w:pPr>
        <w:spacing w:after="0" w:line="1" w:lineRule="exact"/>
        <w:jc w:val="both"/>
        <w:rPr>
          <w:rFonts w:eastAsia="Times New Roman"/>
          <w:sz w:val="24"/>
          <w:szCs w:val="24"/>
        </w:rPr>
      </w:pPr>
    </w:p>
    <w:p w:rsidR="00B54531" w:rsidRPr="00D57A77" w:rsidRDefault="00B54531" w:rsidP="00B54531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>Atsegumu stāvoklis ir viduvējs, taču tie samērā aktīvi mainās Dzeldas sānu erozijas ietekmē.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B54531" w:rsidRPr="00D57A77" w:rsidRDefault="00B54531" w:rsidP="00B54531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>Cilvēka veikto bojājumu šajā objektā nav. Aktīvie dabas procesi maina atsegumu veidolu.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B54531" w:rsidRPr="00D57A77" w:rsidRDefault="00B54531" w:rsidP="00B54531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>Atsegumu aizaugšana, noslīdeņi un nogruvumi.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580697" w:rsidRPr="00D57A77" w:rsidRDefault="00B54531" w:rsidP="00580697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 xml:space="preserve">Teritorijā nav informācijas par šo </w:t>
      </w:r>
      <w:r w:rsidR="0050444A" w:rsidRPr="00D57A77">
        <w:rPr>
          <w:rFonts w:eastAsia="Times New Roman"/>
          <w:sz w:val="24"/>
          <w:szCs w:val="24"/>
        </w:rPr>
        <w:t>ģeovie</w:t>
      </w:r>
      <w:r w:rsidRPr="00D57A77">
        <w:rPr>
          <w:rFonts w:eastAsia="Times New Roman"/>
          <w:sz w:val="24"/>
          <w:szCs w:val="24"/>
        </w:rPr>
        <w:t>tu un citām dabas vērtībām</w:t>
      </w:r>
      <w:r w:rsidR="00580697" w:rsidRPr="00D57A77">
        <w:rPr>
          <w:rFonts w:eastAsia="Times New Roman"/>
          <w:sz w:val="24"/>
          <w:szCs w:val="24"/>
        </w:rPr>
        <w:t>, s</w:t>
      </w:r>
      <w:r w:rsidRPr="00D57A77">
        <w:rPr>
          <w:rFonts w:eastAsia="Times New Roman"/>
          <w:sz w:val="24"/>
          <w:szCs w:val="24"/>
        </w:rPr>
        <w:t>aimnieciskā darbība netiek veikta.</w:t>
      </w:r>
      <w:r w:rsidR="00580697" w:rsidRPr="00D57A77">
        <w:rPr>
          <w:rFonts w:eastAsia="Times New Roman"/>
          <w:sz w:val="24"/>
          <w:szCs w:val="24"/>
        </w:rPr>
        <w:t xml:space="preserve"> </w:t>
      </w:r>
    </w:p>
    <w:p w:rsidR="00580697" w:rsidRPr="00D57A77" w:rsidRDefault="00580697" w:rsidP="00580697">
      <w:p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>Atsegums ir grūti atrodams un pieejams. Visērtāk tam var piekļūt, braucot pa grantētiem ceļiem no Dzeldas ciema pus</w:t>
      </w:r>
      <w:r w:rsidR="0050444A" w:rsidRPr="00D57A77">
        <w:rPr>
          <w:rFonts w:eastAsia="Times New Roman"/>
          <w:sz w:val="24"/>
          <w:szCs w:val="24"/>
        </w:rPr>
        <w:t>es</w:t>
      </w:r>
      <w:r w:rsidRPr="00D57A77">
        <w:rPr>
          <w:rFonts w:eastAsia="Times New Roman"/>
          <w:sz w:val="24"/>
          <w:szCs w:val="24"/>
        </w:rPr>
        <w:t xml:space="preserve"> līdz lauka malai, tad ejot kājām cauri mežam aptuveni 400 m attālumā. Pieejas taku nav. Norāžu un dabas pieminekļa robežzīmju nav. Ejot caur mežu, ir jāuzmanās no šeit vietām esošiem nesprāgušiem II pasaules kara laika lādiņiem.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  <w:r w:rsidR="00B54531" w:rsidRPr="00D57A77">
        <w:rPr>
          <w:b/>
          <w:bCs/>
          <w:sz w:val="24"/>
          <w:szCs w:val="24"/>
        </w:rPr>
        <w:t xml:space="preserve"> </w:t>
      </w:r>
    </w:p>
    <w:p w:rsidR="0026070F" w:rsidRPr="00D57A77" w:rsidRDefault="00B54531" w:rsidP="0026070F">
      <w:pPr>
        <w:spacing w:after="0" w:line="281" w:lineRule="auto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>Apraksts, novērtējumi un robežu izmaiņu pamatojums balstīti uz līgumdarba pētījuma ietvaros veiktā apsekojuma un literatūras datiem.</w:t>
      </w:r>
      <w:r w:rsidR="0026070F" w:rsidRPr="00D57A77">
        <w:rPr>
          <w:sz w:val="24"/>
          <w:szCs w:val="24"/>
        </w:rPr>
        <w:t xml:space="preserve"> Apsekoja </w:t>
      </w:r>
      <w:r w:rsidR="0026070F" w:rsidRPr="00D57A77">
        <w:rPr>
          <w:rFonts w:eastAsia="Times New Roman"/>
          <w:sz w:val="24"/>
          <w:szCs w:val="24"/>
        </w:rPr>
        <w:t xml:space="preserve">Ģirts </w:t>
      </w:r>
      <w:proofErr w:type="spellStart"/>
      <w:r w:rsidR="0026070F" w:rsidRPr="00D57A77">
        <w:rPr>
          <w:rFonts w:eastAsia="Times New Roman"/>
          <w:sz w:val="24"/>
          <w:szCs w:val="24"/>
        </w:rPr>
        <w:t>Stinkulis</w:t>
      </w:r>
      <w:proofErr w:type="spellEnd"/>
      <w:r w:rsidR="0026070F" w:rsidRPr="00D57A77">
        <w:rPr>
          <w:rFonts w:eastAsia="Times New Roman"/>
          <w:sz w:val="24"/>
          <w:szCs w:val="24"/>
        </w:rPr>
        <w:t>, 20.09.2014.</w:t>
      </w:r>
    </w:p>
    <w:p w:rsidR="00B54531" w:rsidRPr="00D57A77" w:rsidRDefault="00D57A77" w:rsidP="00B54531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B54531" w:rsidRPr="00D57A77" w:rsidRDefault="00B54531" w:rsidP="00B54531">
      <w:pPr>
        <w:pStyle w:val="Bezatstarpm"/>
        <w:jc w:val="both"/>
        <w:rPr>
          <w:sz w:val="24"/>
          <w:szCs w:val="24"/>
        </w:rPr>
      </w:pPr>
      <w:r w:rsidRPr="00D57A77">
        <w:rPr>
          <w:sz w:val="24"/>
          <w:szCs w:val="24"/>
        </w:rPr>
        <w:t xml:space="preserve">Unikālās vērtības – </w:t>
      </w:r>
      <w:r w:rsidR="0026070F" w:rsidRPr="00D57A77">
        <w:rPr>
          <w:sz w:val="24"/>
          <w:szCs w:val="24"/>
        </w:rPr>
        <w:t>5</w:t>
      </w:r>
    </w:p>
    <w:p w:rsidR="00B54531" w:rsidRPr="00D57A77" w:rsidRDefault="00B54531" w:rsidP="00B54531">
      <w:pPr>
        <w:pStyle w:val="Bezatstarpm"/>
        <w:jc w:val="both"/>
        <w:rPr>
          <w:sz w:val="24"/>
          <w:szCs w:val="24"/>
        </w:rPr>
      </w:pPr>
      <w:r w:rsidRPr="00D57A77">
        <w:rPr>
          <w:sz w:val="24"/>
          <w:szCs w:val="24"/>
        </w:rPr>
        <w:t xml:space="preserve">Ainaviskums – </w:t>
      </w:r>
      <w:r w:rsidR="0026070F" w:rsidRPr="00D57A77">
        <w:rPr>
          <w:sz w:val="24"/>
          <w:szCs w:val="24"/>
        </w:rPr>
        <w:t>4</w:t>
      </w:r>
    </w:p>
    <w:p w:rsidR="00330A41" w:rsidRDefault="00330A41" w:rsidP="00B54531">
      <w:pPr>
        <w:pStyle w:val="Bezatstarpm"/>
        <w:jc w:val="both"/>
        <w:rPr>
          <w:sz w:val="24"/>
          <w:szCs w:val="24"/>
        </w:rPr>
      </w:pPr>
      <w:r w:rsidRPr="00330A41">
        <w:rPr>
          <w:sz w:val="24"/>
          <w:szCs w:val="24"/>
        </w:rPr>
        <w:t>Zinātniskais nozīmīgums:</w:t>
      </w:r>
    </w:p>
    <w:p w:rsidR="00B54531" w:rsidRPr="00D57A77" w:rsidRDefault="00B54531" w:rsidP="00330A41">
      <w:pPr>
        <w:pStyle w:val="Bezatstarpm"/>
        <w:ind w:left="720"/>
        <w:jc w:val="both"/>
        <w:rPr>
          <w:sz w:val="24"/>
          <w:szCs w:val="24"/>
        </w:rPr>
      </w:pPr>
      <w:r w:rsidRPr="00D57A77">
        <w:rPr>
          <w:sz w:val="24"/>
          <w:szCs w:val="24"/>
        </w:rPr>
        <w:t xml:space="preserve">Stratigrāfija – </w:t>
      </w:r>
      <w:r w:rsidR="0026070F" w:rsidRPr="00D57A77">
        <w:rPr>
          <w:sz w:val="24"/>
          <w:szCs w:val="24"/>
        </w:rPr>
        <w:t>5</w:t>
      </w:r>
    </w:p>
    <w:p w:rsidR="00B54531" w:rsidRPr="00D57A77" w:rsidRDefault="00B54531" w:rsidP="00330A41">
      <w:pPr>
        <w:pStyle w:val="Bezatstarpm"/>
        <w:ind w:left="720"/>
        <w:jc w:val="both"/>
        <w:rPr>
          <w:sz w:val="24"/>
          <w:szCs w:val="24"/>
        </w:rPr>
      </w:pPr>
      <w:r w:rsidRPr="00D57A77">
        <w:rPr>
          <w:sz w:val="24"/>
          <w:szCs w:val="24"/>
        </w:rPr>
        <w:t xml:space="preserve">Uzbūve – </w:t>
      </w:r>
      <w:r w:rsidR="0026070F" w:rsidRPr="00D57A77">
        <w:rPr>
          <w:sz w:val="24"/>
          <w:szCs w:val="24"/>
        </w:rPr>
        <w:t>5</w:t>
      </w:r>
    </w:p>
    <w:p w:rsidR="00B54531" w:rsidRPr="00D57A77" w:rsidRDefault="00B54531" w:rsidP="00330A41">
      <w:pPr>
        <w:pStyle w:val="Bezatstarpm"/>
        <w:ind w:left="720"/>
        <w:jc w:val="both"/>
        <w:rPr>
          <w:sz w:val="24"/>
          <w:szCs w:val="24"/>
        </w:rPr>
      </w:pPr>
      <w:r w:rsidRPr="00D57A77">
        <w:rPr>
          <w:sz w:val="24"/>
          <w:szCs w:val="24"/>
        </w:rPr>
        <w:t xml:space="preserve">Viela – </w:t>
      </w:r>
      <w:r w:rsidR="0026070F" w:rsidRPr="00D57A77">
        <w:rPr>
          <w:sz w:val="24"/>
          <w:szCs w:val="24"/>
        </w:rPr>
        <w:t>5</w:t>
      </w:r>
    </w:p>
    <w:p w:rsidR="00B54531" w:rsidRPr="00D57A77" w:rsidRDefault="00B54531" w:rsidP="00330A41">
      <w:pPr>
        <w:pStyle w:val="Bezatstarpm"/>
        <w:ind w:left="720"/>
        <w:jc w:val="both"/>
        <w:rPr>
          <w:sz w:val="24"/>
          <w:szCs w:val="24"/>
        </w:rPr>
      </w:pPr>
      <w:r w:rsidRPr="00D57A77">
        <w:rPr>
          <w:sz w:val="24"/>
          <w:szCs w:val="24"/>
        </w:rPr>
        <w:t xml:space="preserve">Procesi – </w:t>
      </w:r>
      <w:r w:rsidR="0026070F" w:rsidRPr="00D57A77">
        <w:rPr>
          <w:sz w:val="24"/>
          <w:szCs w:val="24"/>
        </w:rPr>
        <w:t>2</w:t>
      </w:r>
    </w:p>
    <w:p w:rsidR="00B54531" w:rsidRPr="00D57A77" w:rsidRDefault="00B54531" w:rsidP="00B54531">
      <w:pPr>
        <w:pStyle w:val="Bezatstarpm"/>
        <w:jc w:val="both"/>
        <w:rPr>
          <w:sz w:val="24"/>
          <w:szCs w:val="24"/>
        </w:rPr>
      </w:pPr>
      <w:r w:rsidRPr="00D57A77">
        <w:rPr>
          <w:sz w:val="24"/>
          <w:szCs w:val="24"/>
        </w:rPr>
        <w:t xml:space="preserve">Citas vērtības – </w:t>
      </w:r>
      <w:r w:rsidR="0026070F" w:rsidRPr="00D57A77">
        <w:rPr>
          <w:sz w:val="24"/>
          <w:szCs w:val="24"/>
        </w:rPr>
        <w:t>3</w:t>
      </w:r>
    </w:p>
    <w:p w:rsidR="00B54531" w:rsidRPr="00D57A77" w:rsidRDefault="00B54531" w:rsidP="00B54531">
      <w:pPr>
        <w:pStyle w:val="Bezatstarpm"/>
        <w:jc w:val="both"/>
        <w:rPr>
          <w:sz w:val="24"/>
          <w:szCs w:val="24"/>
        </w:rPr>
      </w:pPr>
      <w:r w:rsidRPr="00D57A77">
        <w:rPr>
          <w:sz w:val="24"/>
          <w:szCs w:val="24"/>
        </w:rPr>
        <w:t xml:space="preserve">Novērtējumu summa - </w:t>
      </w:r>
      <w:r w:rsidR="0026070F" w:rsidRPr="00D57A77">
        <w:rPr>
          <w:sz w:val="24"/>
          <w:szCs w:val="24"/>
        </w:rPr>
        <w:t>29</w:t>
      </w:r>
    </w:p>
    <w:p w:rsidR="00B54531" w:rsidRPr="00D57A77" w:rsidRDefault="00D57A77" w:rsidP="00B54531">
      <w:pPr>
        <w:pStyle w:val="Paraststmeklis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>
        <w:rPr>
          <w:rFonts w:asciiTheme="minorHAnsi" w:hAnsiTheme="minorHAnsi"/>
          <w:b/>
          <w:bCs/>
          <w:lang w:val="lv-LV"/>
        </w:rPr>
        <w:t>Robežu izmaiņu pamatojums</w:t>
      </w:r>
    </w:p>
    <w:p w:rsidR="0026070F" w:rsidRPr="00D57A77" w:rsidRDefault="0089166F" w:rsidP="00B54531">
      <w:pPr>
        <w:pStyle w:val="Bezatstarpm"/>
        <w:jc w:val="both"/>
        <w:rPr>
          <w:rFonts w:eastAsia="Times New Roman"/>
          <w:sz w:val="24"/>
          <w:szCs w:val="24"/>
        </w:rPr>
      </w:pPr>
      <w:r w:rsidRPr="00D57A77">
        <w:rPr>
          <w:rFonts w:eastAsia="Times New Roman"/>
          <w:sz w:val="24"/>
          <w:szCs w:val="24"/>
        </w:rPr>
        <w:t>Robežas precizētas atbilstoši atsegumu izvietojumam un Dzeldas kreisā pamatkrasta visstāvākā posma novietojumam, ietverot arī joslu upes labajā krastā, kā arī ņemot vērā zemes kadastra vienību un meža nogabalu robežas.</w:t>
      </w:r>
    </w:p>
    <w:p w:rsidR="00B54531" w:rsidRPr="00D57A77" w:rsidRDefault="00B54531" w:rsidP="00B54531">
      <w:pPr>
        <w:pStyle w:val="Bezatstarpm"/>
        <w:jc w:val="both"/>
        <w:rPr>
          <w:sz w:val="24"/>
          <w:szCs w:val="24"/>
        </w:rPr>
      </w:pPr>
      <w:r w:rsidRPr="00D57A77">
        <w:rPr>
          <w:b/>
          <w:bCs/>
          <w:sz w:val="24"/>
          <w:szCs w:val="24"/>
        </w:rPr>
        <w:t>Ieteikumi a</w:t>
      </w:r>
      <w:r w:rsidR="00D57A77">
        <w:rPr>
          <w:b/>
          <w:bCs/>
          <w:sz w:val="24"/>
          <w:szCs w:val="24"/>
        </w:rPr>
        <w:t>izsardzībai un apsaimniekošanai</w:t>
      </w:r>
    </w:p>
    <w:p w:rsidR="0089166F" w:rsidRPr="00D57A77" w:rsidRDefault="0089166F" w:rsidP="00D57A77">
      <w:pPr>
        <w:pStyle w:val="Bezatstarpm"/>
        <w:jc w:val="both"/>
        <w:rPr>
          <w:sz w:val="24"/>
        </w:rPr>
      </w:pPr>
      <w:r w:rsidRPr="00D57A77">
        <w:rPr>
          <w:sz w:val="24"/>
        </w:rPr>
        <w:t xml:space="preserve">Teritoriju nepieciešams saglabāt zinātniskiem ģeoloģiskiem (sedimentoloģiskiem, paleontoloģiskiem) pētījumiem kā vidējās juras </w:t>
      </w:r>
      <w:proofErr w:type="spellStart"/>
      <w:r w:rsidRPr="00D57A77">
        <w:rPr>
          <w:sz w:val="24"/>
        </w:rPr>
        <w:t>Kelovejas</w:t>
      </w:r>
      <w:proofErr w:type="spellEnd"/>
      <w:r w:rsidRPr="00D57A77">
        <w:rPr>
          <w:sz w:val="24"/>
        </w:rPr>
        <w:t xml:space="preserve"> stāva </w:t>
      </w:r>
      <w:proofErr w:type="spellStart"/>
      <w:r w:rsidRPr="00D57A77">
        <w:rPr>
          <w:sz w:val="24"/>
        </w:rPr>
        <w:t>Papiles</w:t>
      </w:r>
      <w:proofErr w:type="spellEnd"/>
      <w:r w:rsidRPr="00D57A77">
        <w:rPr>
          <w:sz w:val="24"/>
        </w:rPr>
        <w:t xml:space="preserve"> svītas kvarca smilšu atsegumu vietu un kā vietu ģeoloģiskai izglītībai. Būtu nepieciešams arī stends ar ģeoloģiska satura informāciju par ģeovietu pie Zoslēnu raga atseguma.  Nepieciešams izvietot arī dabas pieminekļa robežzīmes.</w:t>
      </w:r>
    </w:p>
    <w:p w:rsidR="00B54531" w:rsidRPr="00D57A77" w:rsidRDefault="0089166F" w:rsidP="00D57A77">
      <w:pPr>
        <w:pStyle w:val="Bezatstarpm"/>
        <w:jc w:val="both"/>
        <w:rPr>
          <w:sz w:val="24"/>
        </w:rPr>
      </w:pPr>
      <w:r w:rsidRPr="00D57A77">
        <w:rPr>
          <w:sz w:val="24"/>
        </w:rPr>
        <w:t>Pieejās būtu nepieciešama sapieru izpēte, lai būtu pārliecība par nesprāgušo kara laika lādiņu neesamību.</w:t>
      </w:r>
    </w:p>
    <w:p w:rsidR="00580697" w:rsidRDefault="00580697" w:rsidP="00B54531">
      <w:pPr>
        <w:spacing w:after="0" w:line="0" w:lineRule="atLeast"/>
        <w:jc w:val="both"/>
        <w:rPr>
          <w:rFonts w:eastAsia="Times New Roman"/>
          <w:b/>
          <w:sz w:val="24"/>
          <w:szCs w:val="24"/>
        </w:rPr>
      </w:pPr>
    </w:p>
    <w:p w:rsidR="00D57A77" w:rsidRDefault="00D57A77" w:rsidP="00B54531">
      <w:pPr>
        <w:spacing w:after="0" w:line="0" w:lineRule="atLeast"/>
        <w:jc w:val="both"/>
        <w:rPr>
          <w:rFonts w:eastAsia="Times New Roman"/>
          <w:b/>
          <w:sz w:val="24"/>
          <w:szCs w:val="24"/>
        </w:rPr>
      </w:pPr>
    </w:p>
    <w:p w:rsidR="00D57A77" w:rsidRDefault="00D57A77" w:rsidP="00D57A77">
      <w:pPr>
        <w:pStyle w:val="Bezatstarpm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Stratigrāfija,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>4- viens no lielākajiem konkrētās svītas atsegumiem, bet nav stratotips ,  </w:t>
      </w:r>
      <w:r>
        <w:rPr>
          <w:rFonts w:ascii="Verdana" w:hAnsi="Verdana"/>
          <w:sz w:val="12"/>
          <w:szCs w:val="12"/>
        </w:rPr>
        <w:br/>
        <w:t>5- svītas stratotips vai unikālu fosīliju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D57A77" w:rsidRPr="00D57A77" w:rsidRDefault="00D57A77" w:rsidP="00B54531">
      <w:pPr>
        <w:spacing w:after="0" w:line="0" w:lineRule="atLeast"/>
        <w:jc w:val="both"/>
        <w:rPr>
          <w:rFonts w:eastAsia="Times New Roman"/>
          <w:b/>
          <w:sz w:val="24"/>
          <w:szCs w:val="24"/>
        </w:rPr>
      </w:pPr>
    </w:p>
    <w:sectPr w:rsidR="00D57A77" w:rsidRPr="00D57A77" w:rsidSect="00AF7A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C256ED2"/>
    <w:multiLevelType w:val="hybridMultilevel"/>
    <w:tmpl w:val="917CE90C"/>
    <w:lvl w:ilvl="0" w:tplc="CD828388">
      <w:start w:val="2"/>
      <w:numFmt w:val="decimal"/>
      <w:lvlText w:val="%1."/>
      <w:lvlJc w:val="left"/>
      <w:pPr>
        <w:ind w:left="17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47" w:hanging="360"/>
      </w:pPr>
    </w:lvl>
    <w:lvl w:ilvl="2" w:tplc="0426001B" w:tentative="1">
      <w:start w:val="1"/>
      <w:numFmt w:val="lowerRoman"/>
      <w:lvlText w:val="%3."/>
      <w:lvlJc w:val="right"/>
      <w:pPr>
        <w:ind w:left="3167" w:hanging="180"/>
      </w:pPr>
    </w:lvl>
    <w:lvl w:ilvl="3" w:tplc="0426000F" w:tentative="1">
      <w:start w:val="1"/>
      <w:numFmt w:val="decimal"/>
      <w:lvlText w:val="%4."/>
      <w:lvlJc w:val="left"/>
      <w:pPr>
        <w:ind w:left="3887" w:hanging="360"/>
      </w:pPr>
    </w:lvl>
    <w:lvl w:ilvl="4" w:tplc="04260019" w:tentative="1">
      <w:start w:val="1"/>
      <w:numFmt w:val="lowerLetter"/>
      <w:lvlText w:val="%5."/>
      <w:lvlJc w:val="left"/>
      <w:pPr>
        <w:ind w:left="4607" w:hanging="360"/>
      </w:pPr>
    </w:lvl>
    <w:lvl w:ilvl="5" w:tplc="0426001B" w:tentative="1">
      <w:start w:val="1"/>
      <w:numFmt w:val="lowerRoman"/>
      <w:lvlText w:val="%6."/>
      <w:lvlJc w:val="right"/>
      <w:pPr>
        <w:ind w:left="5327" w:hanging="180"/>
      </w:pPr>
    </w:lvl>
    <w:lvl w:ilvl="6" w:tplc="0426000F" w:tentative="1">
      <w:start w:val="1"/>
      <w:numFmt w:val="decimal"/>
      <w:lvlText w:val="%7."/>
      <w:lvlJc w:val="left"/>
      <w:pPr>
        <w:ind w:left="6047" w:hanging="360"/>
      </w:pPr>
    </w:lvl>
    <w:lvl w:ilvl="7" w:tplc="04260019" w:tentative="1">
      <w:start w:val="1"/>
      <w:numFmt w:val="lowerLetter"/>
      <w:lvlText w:val="%8."/>
      <w:lvlJc w:val="left"/>
      <w:pPr>
        <w:ind w:left="6767" w:hanging="360"/>
      </w:pPr>
    </w:lvl>
    <w:lvl w:ilvl="8" w:tplc="0426001B" w:tentative="1">
      <w:start w:val="1"/>
      <w:numFmt w:val="lowerRoman"/>
      <w:lvlText w:val="%9."/>
      <w:lvlJc w:val="right"/>
      <w:pPr>
        <w:ind w:left="74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20503D"/>
    <w:rsid w:val="00206BA0"/>
    <w:rsid w:val="00220F76"/>
    <w:rsid w:val="002226FB"/>
    <w:rsid w:val="00235AD6"/>
    <w:rsid w:val="0026070F"/>
    <w:rsid w:val="00275719"/>
    <w:rsid w:val="002B5EB6"/>
    <w:rsid w:val="002C5F24"/>
    <w:rsid w:val="002C7C07"/>
    <w:rsid w:val="002D38C8"/>
    <w:rsid w:val="002D56A8"/>
    <w:rsid w:val="00311DA2"/>
    <w:rsid w:val="00312E6D"/>
    <w:rsid w:val="00330A41"/>
    <w:rsid w:val="00335D12"/>
    <w:rsid w:val="00350BAB"/>
    <w:rsid w:val="00376214"/>
    <w:rsid w:val="00395190"/>
    <w:rsid w:val="003B0303"/>
    <w:rsid w:val="00400369"/>
    <w:rsid w:val="00410813"/>
    <w:rsid w:val="00443D41"/>
    <w:rsid w:val="004977E2"/>
    <w:rsid w:val="004A727A"/>
    <w:rsid w:val="004C0FF0"/>
    <w:rsid w:val="004C7459"/>
    <w:rsid w:val="004D0947"/>
    <w:rsid w:val="004F4946"/>
    <w:rsid w:val="0050444A"/>
    <w:rsid w:val="00556F19"/>
    <w:rsid w:val="00565D00"/>
    <w:rsid w:val="00571FF1"/>
    <w:rsid w:val="00580697"/>
    <w:rsid w:val="00582675"/>
    <w:rsid w:val="00584C60"/>
    <w:rsid w:val="0059221F"/>
    <w:rsid w:val="005A7495"/>
    <w:rsid w:val="005B3226"/>
    <w:rsid w:val="005F2081"/>
    <w:rsid w:val="00695609"/>
    <w:rsid w:val="006A6080"/>
    <w:rsid w:val="006C0979"/>
    <w:rsid w:val="006C5225"/>
    <w:rsid w:val="006D36D4"/>
    <w:rsid w:val="006D6344"/>
    <w:rsid w:val="006F391A"/>
    <w:rsid w:val="007026AD"/>
    <w:rsid w:val="00721704"/>
    <w:rsid w:val="007252A5"/>
    <w:rsid w:val="00737937"/>
    <w:rsid w:val="007411EC"/>
    <w:rsid w:val="00744810"/>
    <w:rsid w:val="0076381C"/>
    <w:rsid w:val="007A4563"/>
    <w:rsid w:val="00885900"/>
    <w:rsid w:val="0089166F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262DB"/>
    <w:rsid w:val="00A44B2A"/>
    <w:rsid w:val="00A52A9E"/>
    <w:rsid w:val="00A61CA4"/>
    <w:rsid w:val="00A63A3F"/>
    <w:rsid w:val="00A74D50"/>
    <w:rsid w:val="00A86BE6"/>
    <w:rsid w:val="00AB464D"/>
    <w:rsid w:val="00AB7350"/>
    <w:rsid w:val="00AB7B93"/>
    <w:rsid w:val="00AC3159"/>
    <w:rsid w:val="00AC7FDB"/>
    <w:rsid w:val="00AE301C"/>
    <w:rsid w:val="00AF7A92"/>
    <w:rsid w:val="00B00BEB"/>
    <w:rsid w:val="00B06716"/>
    <w:rsid w:val="00B10B33"/>
    <w:rsid w:val="00B24BE1"/>
    <w:rsid w:val="00B47FAC"/>
    <w:rsid w:val="00B54531"/>
    <w:rsid w:val="00B60262"/>
    <w:rsid w:val="00B749CE"/>
    <w:rsid w:val="00BC0A25"/>
    <w:rsid w:val="00BD3579"/>
    <w:rsid w:val="00BF3A04"/>
    <w:rsid w:val="00C47A99"/>
    <w:rsid w:val="00C67931"/>
    <w:rsid w:val="00C7282A"/>
    <w:rsid w:val="00CA1B3A"/>
    <w:rsid w:val="00D57A77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B55C8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AF7A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B54531"/>
    <w:pPr>
      <w:ind w:left="720"/>
      <w:contextualSpacing/>
    </w:pPr>
  </w:style>
  <w:style w:type="paragraph" w:styleId="Paraststmeklis">
    <w:name w:val="Normal (Web)"/>
    <w:basedOn w:val="Parasts"/>
    <w:rsid w:val="00B545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4400</Words>
  <Characters>2509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Dainis Ozols</cp:lastModifiedBy>
  <cp:revision>9</cp:revision>
  <dcterms:created xsi:type="dcterms:W3CDTF">2016-07-13T15:12:00Z</dcterms:created>
  <dcterms:modified xsi:type="dcterms:W3CDTF">2017-06-01T21:21:00Z</dcterms:modified>
</cp:coreProperties>
</file>