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95" w:rsidRPr="00EF4B6E" w:rsidRDefault="00556F19" w:rsidP="00C7282A">
      <w:pPr>
        <w:pStyle w:val="Bezatstarpm"/>
        <w:jc w:val="center"/>
        <w:rPr>
          <w:rFonts w:cstheme="minorHAnsi"/>
          <w:b/>
          <w:sz w:val="28"/>
          <w:szCs w:val="24"/>
        </w:rPr>
      </w:pPr>
      <w:r w:rsidRPr="00EF4B6E">
        <w:rPr>
          <w:rFonts w:cstheme="minorHAnsi"/>
          <w:sz w:val="28"/>
          <w:szCs w:val="24"/>
        </w:rPr>
        <w:t xml:space="preserve">Ģeoloģiskais dabas piemineklis </w:t>
      </w:r>
      <w:r w:rsidR="000C4785" w:rsidRPr="00EF4B6E">
        <w:rPr>
          <w:rFonts w:cstheme="minorHAnsi"/>
          <w:b/>
          <w:sz w:val="28"/>
          <w:szCs w:val="24"/>
        </w:rPr>
        <w:tab/>
      </w:r>
      <w:r w:rsidR="005B435A" w:rsidRPr="00EF4B6E">
        <w:rPr>
          <w:rFonts w:cstheme="minorHAnsi"/>
          <w:b/>
          <w:sz w:val="28"/>
          <w:szCs w:val="24"/>
        </w:rPr>
        <w:t>Vanagu iezis</w:t>
      </w:r>
    </w:p>
    <w:p w:rsidR="00A44B2A" w:rsidRPr="00EF4B6E" w:rsidRDefault="00FC07DD" w:rsidP="00C7282A">
      <w:pPr>
        <w:pStyle w:val="Bezatstarpm"/>
        <w:jc w:val="center"/>
        <w:rPr>
          <w:rFonts w:cstheme="minorHAnsi"/>
          <w:sz w:val="28"/>
          <w:szCs w:val="24"/>
        </w:rPr>
      </w:pPr>
      <w:r w:rsidRPr="00EF4B6E">
        <w:rPr>
          <w:rFonts w:cstheme="minorHAnsi"/>
          <w:sz w:val="28"/>
          <w:szCs w:val="24"/>
        </w:rPr>
        <w:t xml:space="preserve">MK 175. noteikumu piel. Nr. </w:t>
      </w:r>
      <w:r w:rsidR="00DB7F95" w:rsidRPr="00EF4B6E">
        <w:rPr>
          <w:rFonts w:cstheme="minorHAnsi"/>
          <w:sz w:val="28"/>
          <w:szCs w:val="24"/>
        </w:rPr>
        <w:t>3</w:t>
      </w:r>
      <w:r w:rsidR="005B435A" w:rsidRPr="00EF4B6E">
        <w:rPr>
          <w:rFonts w:cstheme="minorHAnsi"/>
          <w:sz w:val="28"/>
          <w:szCs w:val="24"/>
        </w:rPr>
        <w:t>8</w:t>
      </w:r>
    </w:p>
    <w:p w:rsidR="00AB7B93" w:rsidRPr="00EF4B6E" w:rsidRDefault="00AB7B93" w:rsidP="007A4563">
      <w:pPr>
        <w:pStyle w:val="Bezatstarpm"/>
        <w:rPr>
          <w:rFonts w:cstheme="minorHAnsi"/>
          <w:b/>
          <w:sz w:val="24"/>
          <w:szCs w:val="24"/>
        </w:rPr>
      </w:pPr>
    </w:p>
    <w:p w:rsidR="007A4563" w:rsidRPr="00EF4B6E" w:rsidRDefault="00EF4B6E" w:rsidP="007A4563">
      <w:pPr>
        <w:pStyle w:val="Bezatstarpm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Detalizēts apraksts</w:t>
      </w:r>
    </w:p>
    <w:p w:rsidR="00EF4B6E" w:rsidRDefault="00EF4B6E" w:rsidP="00C7282A">
      <w:pPr>
        <w:pStyle w:val="Bezatstarpm"/>
        <w:rPr>
          <w:rFonts w:cstheme="minorHAnsi"/>
          <w:b/>
          <w:sz w:val="24"/>
          <w:szCs w:val="24"/>
        </w:rPr>
      </w:pPr>
    </w:p>
    <w:p w:rsidR="002C5F24" w:rsidRPr="00EF4B6E" w:rsidRDefault="00C7282A" w:rsidP="00C7282A">
      <w:pPr>
        <w:pStyle w:val="Bezatstarpm"/>
        <w:rPr>
          <w:rFonts w:cstheme="minorHAnsi"/>
          <w:b/>
          <w:sz w:val="24"/>
          <w:szCs w:val="24"/>
        </w:rPr>
      </w:pPr>
      <w:r w:rsidRPr="00EF4B6E">
        <w:rPr>
          <w:rFonts w:cstheme="minorHAnsi"/>
          <w:b/>
          <w:sz w:val="24"/>
          <w:szCs w:val="24"/>
        </w:rPr>
        <w:t>Adrese</w:t>
      </w:r>
      <w:r w:rsidRPr="00EF4B6E">
        <w:rPr>
          <w:rFonts w:cstheme="minorHAnsi"/>
          <w:b/>
          <w:sz w:val="24"/>
          <w:szCs w:val="24"/>
        </w:rPr>
        <w:tab/>
      </w:r>
    </w:p>
    <w:p w:rsidR="0002328F" w:rsidRPr="00EF4B6E" w:rsidRDefault="00DB7F95" w:rsidP="00556F19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Amatas novadā, Drabešu pagastā</w:t>
      </w:r>
      <w:r w:rsidR="00AB7350" w:rsidRPr="00EF4B6E">
        <w:rPr>
          <w:rFonts w:cstheme="minorHAnsi"/>
          <w:sz w:val="24"/>
          <w:szCs w:val="24"/>
        </w:rPr>
        <w:t>, Gaujas nacionāl</w:t>
      </w:r>
      <w:r w:rsidR="001E4B67" w:rsidRPr="00EF4B6E">
        <w:rPr>
          <w:rFonts w:cstheme="minorHAnsi"/>
          <w:sz w:val="24"/>
          <w:szCs w:val="24"/>
        </w:rPr>
        <w:t>aj</w:t>
      </w:r>
      <w:r w:rsidR="00AB7350" w:rsidRPr="00EF4B6E">
        <w:rPr>
          <w:rFonts w:cstheme="minorHAnsi"/>
          <w:sz w:val="24"/>
          <w:szCs w:val="24"/>
        </w:rPr>
        <w:t>ā park</w:t>
      </w:r>
      <w:r w:rsidR="001E4B67" w:rsidRPr="00EF4B6E">
        <w:rPr>
          <w:rFonts w:cstheme="minorHAnsi"/>
          <w:sz w:val="24"/>
          <w:szCs w:val="24"/>
        </w:rPr>
        <w:t>ā, Natu</w:t>
      </w:r>
      <w:r w:rsidR="0076381C" w:rsidRPr="00EF4B6E">
        <w:rPr>
          <w:rFonts w:cstheme="minorHAnsi"/>
          <w:sz w:val="24"/>
          <w:szCs w:val="24"/>
        </w:rPr>
        <w:t>ra 2000 teritorijā</w:t>
      </w:r>
      <w:r w:rsidR="00170FE2" w:rsidRPr="00EF4B6E">
        <w:rPr>
          <w:rFonts w:cstheme="minorHAnsi"/>
          <w:sz w:val="24"/>
          <w:szCs w:val="24"/>
        </w:rPr>
        <w:t>.</w:t>
      </w:r>
    </w:p>
    <w:p w:rsidR="00F24AE9" w:rsidRPr="00EF4B6E" w:rsidRDefault="00F24AE9" w:rsidP="00F24AE9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EF4B6E">
        <w:rPr>
          <w:rFonts w:eastAsia="Times New Roman" w:cstheme="minorHAnsi"/>
          <w:sz w:val="24"/>
          <w:szCs w:val="24"/>
          <w:lang w:eastAsia="lv-LV"/>
        </w:rPr>
        <w:t>Ģeogrāfiskās koordinātes E25° 8,266' un N57° 15,431', jeb x568638, y346588 LKS92 sistēmā.</w:t>
      </w:r>
    </w:p>
    <w:p w:rsidR="00C7282A" w:rsidRPr="00EF4B6E" w:rsidRDefault="00D80290" w:rsidP="00C7282A">
      <w:pPr>
        <w:pStyle w:val="Bezatstarpm"/>
        <w:rPr>
          <w:rFonts w:cstheme="minorHAnsi"/>
          <w:b/>
          <w:sz w:val="24"/>
          <w:szCs w:val="24"/>
        </w:rPr>
      </w:pPr>
      <w:r w:rsidRPr="00EF4B6E">
        <w:rPr>
          <w:rFonts w:cstheme="minorHAnsi"/>
          <w:b/>
          <w:sz w:val="24"/>
          <w:szCs w:val="24"/>
        </w:rPr>
        <w:t>Ģeo</w:t>
      </w:r>
      <w:r w:rsidR="0002328F" w:rsidRPr="00EF4B6E">
        <w:rPr>
          <w:rFonts w:cstheme="minorHAnsi"/>
          <w:b/>
          <w:sz w:val="24"/>
          <w:szCs w:val="24"/>
        </w:rPr>
        <w:t>grāfiskais novietojums</w:t>
      </w:r>
    </w:p>
    <w:p w:rsidR="002C5F24" w:rsidRPr="00EF4B6E" w:rsidRDefault="001E4B67" w:rsidP="00C7282A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Gaujavas zemienē, Amatas senlej</w:t>
      </w:r>
      <w:r w:rsidR="005B435A" w:rsidRPr="00EF4B6E">
        <w:rPr>
          <w:rFonts w:cstheme="minorHAnsi"/>
          <w:sz w:val="24"/>
          <w:szCs w:val="24"/>
        </w:rPr>
        <w:t>ā</w:t>
      </w:r>
      <w:r w:rsidR="006C0979" w:rsidRPr="00EF4B6E">
        <w:rPr>
          <w:rFonts w:cstheme="minorHAnsi"/>
          <w:sz w:val="24"/>
          <w:szCs w:val="24"/>
        </w:rPr>
        <w:t>.</w:t>
      </w:r>
    </w:p>
    <w:p w:rsidR="0002328F" w:rsidRPr="00EF4B6E" w:rsidRDefault="00EF4B6E" w:rsidP="0002328F">
      <w:pPr>
        <w:pStyle w:val="Bezatstarpm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A03668" w:rsidRPr="00EF4B6E" w:rsidRDefault="00BB41C2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Dabas pieminekli veido Amatas senlejas posms ar iespaidīgiem un ainaviski krāšņiem augšdevona Živetas stāva Gaujas svītas smilšakmeņu atsegumiem</w:t>
      </w:r>
      <w:r w:rsidR="00A03668" w:rsidRPr="00EF4B6E">
        <w:rPr>
          <w:rFonts w:cstheme="minorHAnsi"/>
          <w:sz w:val="24"/>
          <w:szCs w:val="24"/>
        </w:rPr>
        <w:t xml:space="preserve"> </w:t>
      </w:r>
      <w:r w:rsidR="002D7A03" w:rsidRPr="00EF4B6E">
        <w:rPr>
          <w:rFonts w:cstheme="minorHAnsi"/>
          <w:sz w:val="24"/>
          <w:szCs w:val="24"/>
        </w:rPr>
        <w:t xml:space="preserve">Amatas ielejas pamatkrasta </w:t>
      </w:r>
      <w:r w:rsidR="00A03668" w:rsidRPr="00EF4B6E">
        <w:rPr>
          <w:rFonts w:cstheme="minorHAnsi"/>
          <w:sz w:val="24"/>
          <w:szCs w:val="24"/>
        </w:rPr>
        <w:t xml:space="preserve">kreisā krasta nogāzē. Tajā smilšakmeņi atsedzas </w:t>
      </w:r>
      <w:r w:rsidR="002D7A03" w:rsidRPr="00EF4B6E">
        <w:rPr>
          <w:rFonts w:cstheme="minorHAnsi"/>
          <w:sz w:val="24"/>
          <w:szCs w:val="24"/>
        </w:rPr>
        <w:t xml:space="preserve">divās </w:t>
      </w:r>
      <w:r w:rsidR="00A03668" w:rsidRPr="00EF4B6E">
        <w:rPr>
          <w:rFonts w:cstheme="minorHAnsi"/>
          <w:sz w:val="24"/>
          <w:szCs w:val="24"/>
        </w:rPr>
        <w:t>pakāpēs, tieši no upes straumes</w:t>
      </w:r>
      <w:r w:rsidR="002D7A03" w:rsidRPr="00EF4B6E">
        <w:rPr>
          <w:rFonts w:cstheme="minorHAnsi"/>
          <w:sz w:val="24"/>
          <w:szCs w:val="24"/>
        </w:rPr>
        <w:t xml:space="preserve">. </w:t>
      </w:r>
    </w:p>
    <w:p w:rsidR="00A03668" w:rsidRPr="00EF4B6E" w:rsidRDefault="00A03668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Apjomīgāki</w:t>
      </w:r>
      <w:r w:rsidR="000024F0" w:rsidRPr="00EF4B6E">
        <w:rPr>
          <w:rFonts w:cstheme="minorHAnsi"/>
          <w:sz w:val="24"/>
          <w:szCs w:val="24"/>
        </w:rPr>
        <w:t>e</w:t>
      </w:r>
      <w:r w:rsidRPr="00EF4B6E">
        <w:rPr>
          <w:rFonts w:cstheme="minorHAnsi"/>
          <w:sz w:val="24"/>
          <w:szCs w:val="24"/>
        </w:rPr>
        <w:t xml:space="preserve"> un vizuāli interesantāki</w:t>
      </w:r>
      <w:r w:rsidR="000024F0" w:rsidRPr="00EF4B6E">
        <w:rPr>
          <w:rFonts w:cstheme="minorHAnsi"/>
          <w:sz w:val="24"/>
          <w:szCs w:val="24"/>
        </w:rPr>
        <w:t>e</w:t>
      </w:r>
      <w:r w:rsidRPr="00EF4B6E">
        <w:rPr>
          <w:rFonts w:cstheme="minorHAnsi"/>
          <w:sz w:val="24"/>
          <w:szCs w:val="24"/>
        </w:rPr>
        <w:t xml:space="preserve"> ir apakšējās pakāpes atsegumi, kas atrodas gar upes malu. Maksimālais to augstums līdz 7 m. Augšējā</w:t>
      </w:r>
      <w:r w:rsidR="000024F0" w:rsidRPr="00EF4B6E">
        <w:rPr>
          <w:rFonts w:cstheme="minorHAnsi"/>
          <w:sz w:val="24"/>
          <w:szCs w:val="24"/>
        </w:rPr>
        <w:t>s</w:t>
      </w:r>
      <w:r w:rsidRPr="00EF4B6E">
        <w:rPr>
          <w:rFonts w:cstheme="minorHAnsi"/>
          <w:sz w:val="24"/>
          <w:szCs w:val="24"/>
        </w:rPr>
        <w:t xml:space="preserve"> pakāp</w:t>
      </w:r>
      <w:r w:rsidR="000024F0" w:rsidRPr="00EF4B6E">
        <w:rPr>
          <w:rFonts w:cstheme="minorHAnsi"/>
          <w:sz w:val="24"/>
          <w:szCs w:val="24"/>
        </w:rPr>
        <w:t>es</w:t>
      </w:r>
      <w:r w:rsidRPr="00EF4B6E">
        <w:rPr>
          <w:rFonts w:cstheme="minorHAnsi"/>
          <w:sz w:val="24"/>
          <w:szCs w:val="24"/>
        </w:rPr>
        <w:t xml:space="preserve"> atsegumi arī</w:t>
      </w:r>
      <w:r w:rsidR="000024F0" w:rsidRPr="00EF4B6E">
        <w:rPr>
          <w:rFonts w:cstheme="minorHAnsi"/>
          <w:sz w:val="24"/>
          <w:szCs w:val="24"/>
        </w:rPr>
        <w:t xml:space="preserve"> ir</w:t>
      </w:r>
      <w:r w:rsidRPr="00EF4B6E">
        <w:rPr>
          <w:rFonts w:cstheme="minorHAnsi"/>
          <w:sz w:val="24"/>
          <w:szCs w:val="24"/>
        </w:rPr>
        <w:t xml:space="preserve"> līdz 7 m augsti, bet atsedzas īsākā posmā. Kopējais ieža augstums ap 14 – </w:t>
      </w:r>
      <w:smartTag w:uri="schemas-tilde-lv/tildestengine" w:element="metric2">
        <w:smartTagPr>
          <w:attr w:name="metric_value" w:val="15"/>
          <w:attr w:name="metric_text" w:val="metri"/>
        </w:smartTagPr>
        <w:r w:rsidRPr="00EF4B6E">
          <w:rPr>
            <w:rFonts w:cstheme="minorHAnsi"/>
            <w:sz w:val="24"/>
            <w:szCs w:val="24"/>
          </w:rPr>
          <w:t>15 metri</w:t>
        </w:r>
      </w:smartTag>
      <w:r w:rsidRPr="00EF4B6E">
        <w:rPr>
          <w:rFonts w:cstheme="minorHAnsi"/>
          <w:sz w:val="24"/>
          <w:szCs w:val="24"/>
        </w:rPr>
        <w:t>, garums ap 150 m.</w:t>
      </w:r>
    </w:p>
    <w:p w:rsidR="002D7A03" w:rsidRPr="00EF4B6E" w:rsidRDefault="00A03668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Augšgala atsegumā izteiksmīga ledus izberzta rieva – pārkare. Atsegumu kompleksa vidusdaļā, apakšējā pakāpē, pie upes līmeņa atrodas vizuāli ainaviska liela izmēra niša (4 m plata, 2 m augsta un 3 m dziļa), pār kuru no augšas pil sīka avotiņa ūdens. Aptuveni 20 m lejāk ir izteiksmīgs ainavisks ieža izcilnis.</w:t>
      </w:r>
    </w:p>
    <w:p w:rsidR="00EF4B6E" w:rsidRDefault="00A03668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Atsegumu kompleksā atrodas sīki avotiņi un avoksnāji, bet lielāku avotu – nav.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Izmēri</w:t>
      </w:r>
    </w:p>
    <w:p w:rsidR="00EF4B6E" w:rsidRDefault="000024F0" w:rsidP="00EF4B6E">
      <w:pPr>
        <w:pStyle w:val="Bezatstarpm"/>
        <w:jc w:val="both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Dabas pieminekļa platība </w:t>
      </w:r>
      <w:r w:rsidR="00284DA6" w:rsidRPr="00EF4B6E">
        <w:rPr>
          <w:rFonts w:cstheme="minorHAnsi"/>
          <w:sz w:val="24"/>
          <w:szCs w:val="24"/>
        </w:rPr>
        <w:t>13,26</w:t>
      </w:r>
      <w:r w:rsidRPr="00EF4B6E">
        <w:rPr>
          <w:rFonts w:cstheme="minorHAnsi"/>
          <w:sz w:val="24"/>
          <w:szCs w:val="24"/>
        </w:rPr>
        <w:t xml:space="preserve"> ha.</w:t>
      </w:r>
    </w:p>
    <w:p w:rsidR="002D7A03" w:rsidRPr="00EF4B6E" w:rsidRDefault="00EF4B6E" w:rsidP="00EF4B6E">
      <w:pPr>
        <w:pStyle w:val="Bezatstarpm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</w:rPr>
        <w:t>Debits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Nav. 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Unikālās vērtības</w:t>
      </w:r>
    </w:p>
    <w:p w:rsidR="00EF4B6E" w:rsidRDefault="00A03668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Dabas pieminekļa savdabība ir īpašais ainaviskums, kas to izceļ citu Amatas krastu atsegumu vidū.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Ainaviskuma raksturojums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Skaisti un harmoniski dabas veidojumi, jo īpaši skatā no pretējā – labā Amatas krasta, kur garām Vanagu iezim ved tūristu taka.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Stratigrāfija</w:t>
      </w:r>
    </w:p>
    <w:p w:rsidR="00EF4B6E" w:rsidRDefault="00A03668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Raksturīgu v</w:t>
      </w:r>
      <w:r w:rsidR="002D7A03" w:rsidRPr="00EF4B6E">
        <w:rPr>
          <w:rFonts w:cstheme="minorHAnsi"/>
          <w:sz w:val="24"/>
          <w:szCs w:val="24"/>
        </w:rPr>
        <w:t>idusdevona Živetas stāva Gaujas svītas smilšakmeņu atsegumi.</w:t>
      </w:r>
      <w:r w:rsidRPr="00EF4B6E">
        <w:rPr>
          <w:rFonts w:cstheme="minorHAnsi"/>
          <w:sz w:val="24"/>
          <w:szCs w:val="24"/>
        </w:rPr>
        <w:t xml:space="preserve"> Atrastas devona zivju fosilās atliekas.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Uzbūve</w:t>
      </w:r>
    </w:p>
    <w:p w:rsidR="009B21B2" w:rsidRPr="00EF4B6E" w:rsidRDefault="00A12449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Amatas senlejas </w:t>
      </w:r>
      <w:r w:rsidR="009B21B2" w:rsidRPr="00EF4B6E">
        <w:rPr>
          <w:rFonts w:cstheme="minorHAnsi"/>
          <w:sz w:val="24"/>
          <w:szCs w:val="24"/>
        </w:rPr>
        <w:t>posms, kurā izvietojusies Amatas ieleja. Teritorija upes labajā krastā ietver arī Amatas virspalu terases segmenta daļu, kas, iespējams, ir saistīts ar Gaujas III virspalu terases līmeni.</w:t>
      </w:r>
    </w:p>
    <w:p w:rsidR="009B21B2" w:rsidRPr="00EF4B6E" w:rsidRDefault="009B21B2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Senlejas </w:t>
      </w:r>
      <w:r w:rsidR="00A12449" w:rsidRPr="00EF4B6E">
        <w:rPr>
          <w:rFonts w:cstheme="minorHAnsi"/>
          <w:sz w:val="24"/>
          <w:szCs w:val="24"/>
        </w:rPr>
        <w:t xml:space="preserve">nogāzē, upes kreisajā pamatkrastā smilšakmeņi atsedzas divās pakāpēs, tieši no upes straumes. 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Slīpslāņots un horizontāli slāņots smilšakmens. 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Viela</w:t>
      </w:r>
    </w:p>
    <w:p w:rsidR="00EF4B6E" w:rsidRDefault="000024F0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lastRenderedPageBreak/>
        <w:t>Raksturīgs vidusdevona Živetas stāva Gaujas svītas s</w:t>
      </w:r>
      <w:r w:rsidR="002D7A03" w:rsidRPr="00EF4B6E">
        <w:rPr>
          <w:rFonts w:cstheme="minorHAnsi"/>
          <w:sz w:val="24"/>
          <w:szCs w:val="24"/>
        </w:rPr>
        <w:t>milšakmens</w:t>
      </w:r>
      <w:r w:rsidR="00A12449" w:rsidRPr="00EF4B6E">
        <w:rPr>
          <w:rFonts w:cstheme="minorHAnsi"/>
          <w:sz w:val="24"/>
          <w:szCs w:val="24"/>
        </w:rPr>
        <w:t>, kā arī atsevišķi māliežu – mālu un aleirolītu starpslāņi</w:t>
      </w:r>
      <w:r w:rsidR="002D7A03" w:rsidRPr="00EF4B6E">
        <w:rPr>
          <w:rFonts w:cstheme="minorHAnsi"/>
          <w:sz w:val="24"/>
          <w:szCs w:val="24"/>
        </w:rPr>
        <w:t xml:space="preserve">. 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Procesi</w:t>
      </w:r>
    </w:p>
    <w:p w:rsidR="00EF4B6E" w:rsidRDefault="00A12449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Vietām samērā aktīvi veidojas māliežu noslīdeņi. </w:t>
      </w:r>
      <w:r w:rsidR="002D7A03" w:rsidRPr="00EF4B6E">
        <w:rPr>
          <w:rFonts w:cstheme="minorHAnsi"/>
          <w:sz w:val="24"/>
          <w:szCs w:val="24"/>
        </w:rPr>
        <w:t>Nelieli erozijas procesi, pārsvarā ieža vidus posmā.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Dabas aizsardzība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Teritorijā atrodas ES aizsargājami biotopi – smilšakmens atsegumi (8220), avoti un avoksnāji (7160)</w:t>
      </w:r>
      <w:r w:rsidR="00A12449" w:rsidRPr="00EF4B6E">
        <w:rPr>
          <w:rFonts w:cstheme="minorHAnsi"/>
          <w:sz w:val="24"/>
          <w:szCs w:val="24"/>
        </w:rPr>
        <w:t xml:space="preserve">, upju straujteces </w:t>
      </w:r>
      <w:r w:rsidR="0024199B" w:rsidRPr="00EF4B6E">
        <w:rPr>
          <w:rFonts w:cstheme="minorHAnsi"/>
          <w:sz w:val="24"/>
          <w:szCs w:val="24"/>
        </w:rPr>
        <w:t>un  dabiski upju posmi (3260)</w:t>
      </w:r>
      <w:r w:rsidRPr="00EF4B6E">
        <w:rPr>
          <w:rFonts w:cstheme="minorHAnsi"/>
          <w:sz w:val="24"/>
          <w:szCs w:val="24"/>
        </w:rPr>
        <w:t>.</w:t>
      </w:r>
      <w:r w:rsidR="0024199B" w:rsidRPr="00EF4B6E">
        <w:rPr>
          <w:rFonts w:cstheme="minorHAnsi"/>
          <w:sz w:val="24"/>
          <w:szCs w:val="24"/>
        </w:rPr>
        <w:t xml:space="preserve"> Novērots zivju dzenītis (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Alcedo</w:t>
      </w:r>
      <w:proofErr w:type="spellEnd"/>
      <w:r w:rsidR="0024199B" w:rsidRPr="00EF4B6E">
        <w:rPr>
          <w:rFonts w:cstheme="minorHAnsi"/>
          <w:i/>
          <w:sz w:val="24"/>
          <w:szCs w:val="24"/>
        </w:rPr>
        <w:t xml:space="preserve"> 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atthis</w:t>
      </w:r>
      <w:proofErr w:type="spellEnd"/>
      <w:r w:rsidR="0024199B" w:rsidRPr="00EF4B6E">
        <w:rPr>
          <w:rFonts w:cstheme="minorHAnsi"/>
          <w:sz w:val="24"/>
          <w:szCs w:val="24"/>
        </w:rPr>
        <w:t>), lielā gaura (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Mergus</w:t>
      </w:r>
      <w:proofErr w:type="spellEnd"/>
      <w:r w:rsidR="0024199B" w:rsidRPr="00EF4B6E">
        <w:rPr>
          <w:rFonts w:cstheme="minorHAnsi"/>
          <w:i/>
          <w:sz w:val="24"/>
          <w:szCs w:val="24"/>
        </w:rPr>
        <w:t xml:space="preserve"> 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merganser</w:t>
      </w:r>
      <w:proofErr w:type="spellEnd"/>
      <w:r w:rsidR="0024199B" w:rsidRPr="00EF4B6E">
        <w:rPr>
          <w:rFonts w:cstheme="minorHAnsi"/>
          <w:sz w:val="24"/>
          <w:szCs w:val="24"/>
        </w:rPr>
        <w:t>) un ūdensstrazds (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Cinclus</w:t>
      </w:r>
      <w:proofErr w:type="spellEnd"/>
      <w:r w:rsidR="0024199B" w:rsidRPr="00EF4B6E">
        <w:rPr>
          <w:rFonts w:cstheme="minorHAnsi"/>
          <w:i/>
          <w:sz w:val="24"/>
          <w:szCs w:val="24"/>
        </w:rPr>
        <w:t xml:space="preserve"> 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cinclus</w:t>
      </w:r>
      <w:proofErr w:type="spellEnd"/>
      <w:r w:rsidR="0024199B" w:rsidRPr="00EF4B6E">
        <w:rPr>
          <w:rFonts w:cstheme="minorHAnsi"/>
          <w:sz w:val="24"/>
          <w:szCs w:val="24"/>
        </w:rPr>
        <w:t>). Uz klints aug papardes – saldsaknītes (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Polypodium</w:t>
      </w:r>
      <w:proofErr w:type="spellEnd"/>
      <w:r w:rsidR="0024199B" w:rsidRPr="00EF4B6E">
        <w:rPr>
          <w:rFonts w:cstheme="minorHAnsi"/>
          <w:i/>
          <w:sz w:val="24"/>
          <w:szCs w:val="24"/>
        </w:rPr>
        <w:t xml:space="preserve"> </w:t>
      </w:r>
      <w:proofErr w:type="spellStart"/>
      <w:r w:rsidR="0024199B" w:rsidRPr="00EF4B6E">
        <w:rPr>
          <w:rFonts w:cstheme="minorHAnsi"/>
          <w:i/>
          <w:sz w:val="24"/>
          <w:szCs w:val="24"/>
        </w:rPr>
        <w:t>vulgare</w:t>
      </w:r>
      <w:proofErr w:type="spellEnd"/>
      <w:r w:rsidR="0024199B" w:rsidRPr="00EF4B6E">
        <w:rPr>
          <w:rFonts w:cstheme="minorHAnsi"/>
          <w:sz w:val="24"/>
          <w:szCs w:val="24"/>
        </w:rPr>
        <w:t>).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Citas vērtības</w:t>
      </w:r>
    </w:p>
    <w:p w:rsidR="00EF4B6E" w:rsidRDefault="00225AE2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Nozīmīga ir teritorijas ainaviskā vērtība. Caur to iet bieži apmeklēta dabas taka.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Stāvoklis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Stāvoklis vērtējams kā ļoti labs.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Bojājumi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Nav. 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Apdraudējumi</w:t>
      </w:r>
    </w:p>
    <w:p w:rsidR="002D7A03" w:rsidRPr="00EF4B6E" w:rsidRDefault="002D7A03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Nav.</w:t>
      </w:r>
    </w:p>
    <w:p w:rsidR="002D7A03" w:rsidRPr="00EF4B6E" w:rsidRDefault="00EF4B6E" w:rsidP="00FF2E1F">
      <w:pPr>
        <w:pStyle w:val="Bezatstarpm"/>
        <w:rPr>
          <w:rFonts w:cstheme="minorHAnsi"/>
          <w:b/>
          <w:sz w:val="24"/>
          <w:szCs w:val="24"/>
        </w:rPr>
      </w:pPr>
      <w:r w:rsidRPr="00EF4B6E">
        <w:rPr>
          <w:rFonts w:cstheme="minorHAnsi"/>
          <w:b/>
          <w:sz w:val="24"/>
          <w:szCs w:val="24"/>
        </w:rPr>
        <w:t>Apsaimniekošana</w:t>
      </w:r>
    </w:p>
    <w:p w:rsidR="00EF4B6E" w:rsidRDefault="00FF2E1F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Amatas labajā krastā atrodas populāra un labi uzturēta tūristu taka</w:t>
      </w:r>
    </w:p>
    <w:p w:rsidR="002D7A03" w:rsidRP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b/>
          <w:bCs/>
          <w:sz w:val="24"/>
          <w:szCs w:val="24"/>
        </w:rPr>
        <w:t>Piez</w:t>
      </w:r>
      <w:r w:rsidR="00EF4B6E">
        <w:rPr>
          <w:rFonts w:cstheme="minorHAnsi"/>
          <w:b/>
          <w:bCs/>
        </w:rPr>
        <w:t>īmes</w:t>
      </w:r>
    </w:p>
    <w:p w:rsid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Vanagu iezis literatūrā pazīstams arī kā Egļu krauja. </w:t>
      </w:r>
    </w:p>
    <w:p w:rsidR="002D7A03" w:rsidRPr="00EF4B6E" w:rsidRDefault="00EF4B6E" w:rsidP="00EF4B6E">
      <w:pPr>
        <w:pStyle w:val="Bezatstarp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Novērtējumi</w:t>
      </w:r>
    </w:p>
    <w:p w:rsidR="002D7A03" w:rsidRPr="00EF4B6E" w:rsidRDefault="002D7A03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Unikālās vērtības – </w:t>
      </w:r>
      <w:r w:rsidR="00225AE2" w:rsidRPr="00EF4B6E">
        <w:rPr>
          <w:rFonts w:cstheme="minorHAnsi"/>
          <w:sz w:val="24"/>
          <w:szCs w:val="24"/>
        </w:rPr>
        <w:t>4</w:t>
      </w:r>
    </w:p>
    <w:p w:rsidR="002D7A03" w:rsidRPr="00EF4B6E" w:rsidRDefault="002D7A03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Ainaviskums – 5</w:t>
      </w:r>
    </w:p>
    <w:p w:rsidR="00426D30" w:rsidRDefault="00426D30" w:rsidP="00FF2E1F">
      <w:pPr>
        <w:pStyle w:val="Bezatstarpm"/>
        <w:rPr>
          <w:rFonts w:cstheme="minorHAnsi"/>
          <w:sz w:val="24"/>
          <w:szCs w:val="24"/>
        </w:rPr>
      </w:pPr>
      <w:r w:rsidRPr="00426D30">
        <w:rPr>
          <w:rFonts w:cstheme="minorHAnsi"/>
          <w:sz w:val="24"/>
          <w:szCs w:val="24"/>
        </w:rPr>
        <w:t>Zinātniskais nozīmīgums:</w:t>
      </w:r>
    </w:p>
    <w:p w:rsidR="002D7A03" w:rsidRPr="00EF4B6E" w:rsidRDefault="002D7A03" w:rsidP="00426D30">
      <w:pPr>
        <w:pStyle w:val="Bezatstarpm"/>
        <w:ind w:left="720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Stratigrāfija – </w:t>
      </w:r>
      <w:r w:rsidR="00225AE2" w:rsidRPr="00EF4B6E">
        <w:rPr>
          <w:rFonts w:cstheme="minorHAnsi"/>
          <w:sz w:val="24"/>
          <w:szCs w:val="24"/>
        </w:rPr>
        <w:t>3</w:t>
      </w:r>
    </w:p>
    <w:p w:rsidR="002D7A03" w:rsidRPr="00EF4B6E" w:rsidRDefault="002D7A03" w:rsidP="00426D30">
      <w:pPr>
        <w:pStyle w:val="Bezatstarpm"/>
        <w:ind w:left="720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Uzbūve – </w:t>
      </w:r>
      <w:r w:rsidR="00225AE2" w:rsidRPr="00EF4B6E">
        <w:rPr>
          <w:rFonts w:cstheme="minorHAnsi"/>
          <w:sz w:val="24"/>
          <w:szCs w:val="24"/>
        </w:rPr>
        <w:t>3</w:t>
      </w:r>
    </w:p>
    <w:p w:rsidR="002D7A03" w:rsidRPr="00EF4B6E" w:rsidRDefault="002D7A03" w:rsidP="00426D30">
      <w:pPr>
        <w:pStyle w:val="Bezatstarpm"/>
        <w:ind w:left="720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Viela – </w:t>
      </w:r>
      <w:r w:rsidR="00225AE2" w:rsidRPr="00EF4B6E">
        <w:rPr>
          <w:rFonts w:cstheme="minorHAnsi"/>
          <w:sz w:val="24"/>
          <w:szCs w:val="24"/>
        </w:rPr>
        <w:t>3</w:t>
      </w:r>
    </w:p>
    <w:p w:rsidR="002D7A03" w:rsidRPr="00EF4B6E" w:rsidRDefault="002D7A03" w:rsidP="00426D30">
      <w:pPr>
        <w:pStyle w:val="Bezatstarpm"/>
        <w:ind w:left="720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Procesi – 2</w:t>
      </w:r>
    </w:p>
    <w:p w:rsidR="002D7A03" w:rsidRPr="00EF4B6E" w:rsidRDefault="002D7A03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Citas vērtības – </w:t>
      </w:r>
      <w:r w:rsidR="00225AE2" w:rsidRPr="00EF4B6E">
        <w:rPr>
          <w:rFonts w:cstheme="minorHAnsi"/>
          <w:sz w:val="24"/>
          <w:szCs w:val="24"/>
        </w:rPr>
        <w:t>3</w:t>
      </w:r>
    </w:p>
    <w:p w:rsidR="002D7A03" w:rsidRPr="00EF4B6E" w:rsidRDefault="002D7A03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Novērtējumu summa - </w:t>
      </w:r>
      <w:r w:rsidR="00225AE2" w:rsidRPr="00EF4B6E">
        <w:rPr>
          <w:rFonts w:cstheme="minorHAnsi"/>
          <w:sz w:val="24"/>
          <w:szCs w:val="24"/>
        </w:rPr>
        <w:t>23</w:t>
      </w:r>
    </w:p>
    <w:p w:rsidR="002D7A03" w:rsidRPr="00EF4B6E" w:rsidRDefault="002D7A03" w:rsidP="00EF4B6E">
      <w:pPr>
        <w:pStyle w:val="Bezatstarpm"/>
        <w:rPr>
          <w:rFonts w:cstheme="minorHAnsi"/>
          <w:sz w:val="24"/>
          <w:szCs w:val="24"/>
        </w:rPr>
      </w:pPr>
      <w:bookmarkStart w:id="0" w:name="_GoBack"/>
      <w:bookmarkEnd w:id="0"/>
      <w:r w:rsidRPr="00EF4B6E">
        <w:rPr>
          <w:rFonts w:cstheme="minorHAnsi"/>
          <w:b/>
          <w:bCs/>
          <w:sz w:val="24"/>
          <w:szCs w:val="24"/>
        </w:rPr>
        <w:t xml:space="preserve">Robežu izmaiņu </w:t>
      </w:r>
      <w:r w:rsidR="00EF4B6E">
        <w:rPr>
          <w:rFonts w:cstheme="minorHAnsi"/>
          <w:b/>
          <w:bCs/>
          <w:sz w:val="24"/>
          <w:szCs w:val="24"/>
        </w:rPr>
        <w:t>pamatojums</w:t>
      </w:r>
    </w:p>
    <w:p w:rsidR="00EF4B6E" w:rsidRDefault="00225AE2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>Robežas precizētas iekļaujot teritorijā gan atsegumus Amatas kreisajā krastā, gan joslu labajā krastā, kur atrodas mazāki atsegumi, un no kurienes krāšņie atsegumi ir aplūkojami</w:t>
      </w:r>
      <w:r w:rsidR="002D7A03" w:rsidRPr="00EF4B6E">
        <w:rPr>
          <w:rFonts w:cstheme="minorHAnsi"/>
          <w:sz w:val="24"/>
          <w:szCs w:val="24"/>
        </w:rPr>
        <w:t>.</w:t>
      </w:r>
    </w:p>
    <w:p w:rsidR="002D7A03" w:rsidRPr="00EF4B6E" w:rsidRDefault="002D7A03" w:rsidP="00EF4B6E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b/>
          <w:bCs/>
          <w:sz w:val="24"/>
          <w:szCs w:val="24"/>
        </w:rPr>
        <w:t>Ieteikumi a</w:t>
      </w:r>
      <w:r w:rsidR="00EF4B6E">
        <w:rPr>
          <w:rFonts w:cstheme="minorHAnsi"/>
          <w:b/>
          <w:bCs/>
        </w:rPr>
        <w:t>izsardzībai un apsaimniekošanai</w:t>
      </w:r>
    </w:p>
    <w:p w:rsidR="002D7A03" w:rsidRPr="00EF4B6E" w:rsidRDefault="002D7A03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Teritoriju nepieciešams saglabāt gan zinātniskiem ģeoloģijas (stratigrāfijas, ģeomorfoloģijas, hidroģeoloģijas), sugu un biotopu pētījumiem, gan kā ainaviski vērtīgu dabas veidojumu kopumu, kas ir nozīmīgs kā ļoti maz ietekmēta dabas teritorija. </w:t>
      </w:r>
    </w:p>
    <w:p w:rsidR="00225AE2" w:rsidRPr="00EF4B6E" w:rsidRDefault="00225AE2" w:rsidP="00FF2E1F">
      <w:pPr>
        <w:pStyle w:val="Bezatstarpm"/>
        <w:rPr>
          <w:rFonts w:cstheme="minorHAnsi"/>
          <w:sz w:val="24"/>
          <w:szCs w:val="24"/>
        </w:rPr>
      </w:pPr>
      <w:r w:rsidRPr="00EF4B6E">
        <w:rPr>
          <w:rFonts w:cstheme="minorHAnsi"/>
          <w:sz w:val="24"/>
          <w:szCs w:val="24"/>
        </w:rPr>
        <w:t xml:space="preserve">Amatas labajā krastā, pie dabas takas nepieciešams stends ar ģeoloģiska satura informāciju par Amatas senleju, Vanagu iezi un citiem </w:t>
      </w:r>
      <w:r w:rsidR="000024F0" w:rsidRPr="00EF4B6E">
        <w:rPr>
          <w:rFonts w:cstheme="minorHAnsi"/>
          <w:sz w:val="24"/>
          <w:szCs w:val="24"/>
        </w:rPr>
        <w:t xml:space="preserve">tuvākās apkārtnes </w:t>
      </w:r>
      <w:r w:rsidRPr="00EF4B6E">
        <w:rPr>
          <w:rFonts w:cstheme="minorHAnsi"/>
          <w:sz w:val="24"/>
          <w:szCs w:val="24"/>
        </w:rPr>
        <w:t>ģeoloģiskajiem veidojumiem.</w:t>
      </w:r>
    </w:p>
    <w:p w:rsidR="002D7A03" w:rsidRDefault="002D7A03" w:rsidP="0002328F">
      <w:pPr>
        <w:pStyle w:val="Bezatstarpm"/>
        <w:rPr>
          <w:rFonts w:cstheme="minorHAnsi"/>
          <w:b/>
          <w:sz w:val="24"/>
          <w:szCs w:val="24"/>
        </w:rPr>
      </w:pPr>
    </w:p>
    <w:p w:rsidR="00EF4B6E" w:rsidRDefault="00EF4B6E" w:rsidP="00EF4B6E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EF4B6E" w:rsidRPr="00EF4B6E" w:rsidRDefault="00EF4B6E" w:rsidP="0002328F">
      <w:pPr>
        <w:pStyle w:val="Bezatstarpm"/>
        <w:rPr>
          <w:rFonts w:cstheme="minorHAnsi"/>
          <w:b/>
          <w:sz w:val="24"/>
          <w:szCs w:val="24"/>
        </w:rPr>
      </w:pPr>
    </w:p>
    <w:sectPr w:rsidR="00EF4B6E" w:rsidRPr="00EF4B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24F0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E4B67"/>
    <w:rsid w:val="0020503D"/>
    <w:rsid w:val="00206BA0"/>
    <w:rsid w:val="00220F76"/>
    <w:rsid w:val="002226FB"/>
    <w:rsid w:val="00225AE2"/>
    <w:rsid w:val="00235AD6"/>
    <w:rsid w:val="0024199B"/>
    <w:rsid w:val="00275719"/>
    <w:rsid w:val="00284DA6"/>
    <w:rsid w:val="002B5EB6"/>
    <w:rsid w:val="002C5F24"/>
    <w:rsid w:val="002C7C07"/>
    <w:rsid w:val="002D38C8"/>
    <w:rsid w:val="002D56A8"/>
    <w:rsid w:val="002D7A03"/>
    <w:rsid w:val="00311DA2"/>
    <w:rsid w:val="00350BAB"/>
    <w:rsid w:val="00376214"/>
    <w:rsid w:val="00395190"/>
    <w:rsid w:val="003B0303"/>
    <w:rsid w:val="00400369"/>
    <w:rsid w:val="00410813"/>
    <w:rsid w:val="00426D30"/>
    <w:rsid w:val="00443D41"/>
    <w:rsid w:val="004977E2"/>
    <w:rsid w:val="004A727A"/>
    <w:rsid w:val="004C0FF0"/>
    <w:rsid w:val="004C7459"/>
    <w:rsid w:val="004D0947"/>
    <w:rsid w:val="004D5608"/>
    <w:rsid w:val="004E7B30"/>
    <w:rsid w:val="00556F19"/>
    <w:rsid w:val="00565D00"/>
    <w:rsid w:val="00571FF1"/>
    <w:rsid w:val="00582675"/>
    <w:rsid w:val="00584C60"/>
    <w:rsid w:val="0059221F"/>
    <w:rsid w:val="005A7495"/>
    <w:rsid w:val="005B3226"/>
    <w:rsid w:val="005B435A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B21B2"/>
    <w:rsid w:val="009C6940"/>
    <w:rsid w:val="009D7C26"/>
    <w:rsid w:val="009E76CB"/>
    <w:rsid w:val="00A03668"/>
    <w:rsid w:val="00A046C9"/>
    <w:rsid w:val="00A1244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B41C2"/>
    <w:rsid w:val="00BC0A25"/>
    <w:rsid w:val="00BF3A04"/>
    <w:rsid w:val="00C47A99"/>
    <w:rsid w:val="00C67931"/>
    <w:rsid w:val="00C7282A"/>
    <w:rsid w:val="00CA1B3A"/>
    <w:rsid w:val="00D80290"/>
    <w:rsid w:val="00DB523C"/>
    <w:rsid w:val="00DB7F95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4B6E"/>
    <w:rsid w:val="00EF598F"/>
    <w:rsid w:val="00F10282"/>
    <w:rsid w:val="00F20C44"/>
    <w:rsid w:val="00F20ECC"/>
    <w:rsid w:val="00F24AE9"/>
    <w:rsid w:val="00F52B4B"/>
    <w:rsid w:val="00F60268"/>
    <w:rsid w:val="00F666EC"/>
    <w:rsid w:val="00F7373E"/>
    <w:rsid w:val="00FC07DD"/>
    <w:rsid w:val="00FC3A40"/>
    <w:rsid w:val="00FE47C3"/>
    <w:rsid w:val="00FF27F2"/>
    <w:rsid w:val="00FF2E1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2D7A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2D7A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3897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12</cp:revision>
  <dcterms:created xsi:type="dcterms:W3CDTF">2016-07-13T15:12:00Z</dcterms:created>
  <dcterms:modified xsi:type="dcterms:W3CDTF">2017-06-01T21:08:00Z</dcterms:modified>
</cp:coreProperties>
</file>