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2D0426" w:rsidRDefault="00556F19" w:rsidP="00C7282A">
      <w:pPr>
        <w:pStyle w:val="NoSpacing"/>
        <w:jc w:val="center"/>
        <w:rPr>
          <w:b/>
          <w:sz w:val="28"/>
          <w:szCs w:val="24"/>
        </w:rPr>
      </w:pPr>
      <w:r w:rsidRPr="002D0426">
        <w:rPr>
          <w:sz w:val="28"/>
          <w:szCs w:val="24"/>
        </w:rPr>
        <w:t xml:space="preserve">Ģeoloģiskais dabas piemineklis </w:t>
      </w:r>
      <w:r w:rsidR="000C4785" w:rsidRPr="002D0426">
        <w:rPr>
          <w:b/>
          <w:sz w:val="28"/>
          <w:szCs w:val="24"/>
        </w:rPr>
        <w:tab/>
      </w:r>
      <w:r w:rsidR="00DD77BF" w:rsidRPr="002D0426">
        <w:rPr>
          <w:b/>
          <w:sz w:val="28"/>
          <w:szCs w:val="24"/>
        </w:rPr>
        <w:t>Staiceles Dzelzs avoti</w:t>
      </w:r>
    </w:p>
    <w:p w:rsidR="00A44B2A" w:rsidRPr="002D0426" w:rsidRDefault="00FC07DD" w:rsidP="00C7282A">
      <w:pPr>
        <w:pStyle w:val="NoSpacing"/>
        <w:jc w:val="center"/>
        <w:rPr>
          <w:sz w:val="28"/>
          <w:szCs w:val="24"/>
        </w:rPr>
      </w:pPr>
      <w:r w:rsidRPr="002D0426">
        <w:rPr>
          <w:sz w:val="28"/>
          <w:szCs w:val="24"/>
        </w:rPr>
        <w:t xml:space="preserve">MK 175. noteikumu piel. Nr. </w:t>
      </w:r>
      <w:r w:rsidR="002D0426" w:rsidRPr="002D0426">
        <w:rPr>
          <w:sz w:val="28"/>
          <w:szCs w:val="24"/>
        </w:rPr>
        <w:t xml:space="preserve">– </w:t>
      </w:r>
      <w:r w:rsidR="002D0426" w:rsidRPr="002D0426">
        <w:rPr>
          <w:i/>
          <w:sz w:val="28"/>
          <w:szCs w:val="24"/>
        </w:rPr>
        <w:t>apstiprināšanas procesā</w:t>
      </w:r>
    </w:p>
    <w:p w:rsidR="00317C33" w:rsidRPr="002D0426" w:rsidRDefault="00317C33" w:rsidP="002D0426">
      <w:pPr>
        <w:spacing w:after="0" w:line="237" w:lineRule="auto"/>
        <w:jc w:val="both"/>
        <w:rPr>
          <w:rFonts w:eastAsia="Times New Roman"/>
          <w:sz w:val="24"/>
          <w:szCs w:val="24"/>
        </w:rPr>
      </w:pPr>
    </w:p>
    <w:p w:rsidR="007A4563" w:rsidRPr="002D0426" w:rsidRDefault="002D0426" w:rsidP="00C27877">
      <w:pPr>
        <w:pStyle w:val="NoSpacing"/>
        <w:jc w:val="both"/>
        <w:rPr>
          <w:b/>
          <w:sz w:val="32"/>
          <w:szCs w:val="24"/>
        </w:rPr>
      </w:pPr>
      <w:r w:rsidRPr="002D0426">
        <w:rPr>
          <w:b/>
          <w:sz w:val="32"/>
          <w:szCs w:val="24"/>
        </w:rPr>
        <w:t>Detalizēts apraksts</w:t>
      </w:r>
    </w:p>
    <w:p w:rsidR="00317C33" w:rsidRPr="002D0426" w:rsidRDefault="00317C33" w:rsidP="00C27877">
      <w:pPr>
        <w:pStyle w:val="NoSpacing"/>
        <w:jc w:val="both"/>
        <w:rPr>
          <w:b/>
          <w:sz w:val="24"/>
          <w:szCs w:val="24"/>
        </w:rPr>
      </w:pPr>
    </w:p>
    <w:p w:rsidR="002C5F24" w:rsidRPr="002D0426" w:rsidRDefault="002D0426" w:rsidP="00C27877">
      <w:pPr>
        <w:pStyle w:val="NoSpacing"/>
        <w:jc w:val="both"/>
        <w:rPr>
          <w:b/>
          <w:sz w:val="24"/>
          <w:szCs w:val="24"/>
        </w:rPr>
      </w:pPr>
      <w:r>
        <w:rPr>
          <w:b/>
          <w:sz w:val="24"/>
          <w:szCs w:val="24"/>
        </w:rPr>
        <w:t>Adrese</w:t>
      </w:r>
    </w:p>
    <w:p w:rsidR="0002328F" w:rsidRPr="002D0426" w:rsidRDefault="00C179CE" w:rsidP="00C27877">
      <w:pPr>
        <w:pStyle w:val="NoSpacing"/>
        <w:jc w:val="both"/>
        <w:rPr>
          <w:sz w:val="24"/>
          <w:szCs w:val="24"/>
        </w:rPr>
      </w:pPr>
      <w:r w:rsidRPr="002D0426">
        <w:rPr>
          <w:sz w:val="24"/>
          <w:szCs w:val="24"/>
        </w:rPr>
        <w:t>Alojas</w:t>
      </w:r>
      <w:r w:rsidR="00571FF1" w:rsidRPr="002D0426">
        <w:rPr>
          <w:sz w:val="24"/>
          <w:szCs w:val="24"/>
        </w:rPr>
        <w:t xml:space="preserve"> novadā, </w:t>
      </w:r>
      <w:r w:rsidRPr="002D0426">
        <w:rPr>
          <w:sz w:val="24"/>
          <w:szCs w:val="24"/>
        </w:rPr>
        <w:t>Staiceles</w:t>
      </w:r>
      <w:r w:rsidR="00DD77BF" w:rsidRPr="002D0426">
        <w:rPr>
          <w:sz w:val="24"/>
          <w:szCs w:val="24"/>
        </w:rPr>
        <w:t>pilsētā</w:t>
      </w:r>
      <w:r w:rsidR="006903E0" w:rsidRPr="002D0426">
        <w:rPr>
          <w:sz w:val="24"/>
          <w:szCs w:val="24"/>
        </w:rPr>
        <w:t xml:space="preserve">, Ziemeļvidzemes biosfēras </w:t>
      </w:r>
      <w:r w:rsidR="00DD77BF" w:rsidRPr="002D0426">
        <w:rPr>
          <w:sz w:val="24"/>
          <w:szCs w:val="24"/>
        </w:rPr>
        <w:t>rezervāt</w:t>
      </w:r>
      <w:r w:rsidR="002B2B36" w:rsidRPr="002D0426">
        <w:rPr>
          <w:sz w:val="24"/>
          <w:szCs w:val="24"/>
        </w:rPr>
        <w:t>ā</w:t>
      </w:r>
      <w:r w:rsidR="00DD77BF" w:rsidRPr="002D0426">
        <w:rPr>
          <w:sz w:val="24"/>
          <w:szCs w:val="24"/>
        </w:rPr>
        <w:t xml:space="preserve">, dabas parkā Salacas ieleja, </w:t>
      </w:r>
      <w:proofErr w:type="gramStart"/>
      <w:r w:rsidR="00DD77BF" w:rsidRPr="002D0426">
        <w:rPr>
          <w:sz w:val="24"/>
          <w:szCs w:val="24"/>
        </w:rPr>
        <w:t>Natura</w:t>
      </w:r>
      <w:proofErr w:type="gramEnd"/>
      <w:r w:rsidR="00DD77BF" w:rsidRPr="002D0426">
        <w:rPr>
          <w:sz w:val="24"/>
          <w:szCs w:val="24"/>
        </w:rPr>
        <w:t xml:space="preserve"> 2000 teritorijā</w:t>
      </w:r>
      <w:r w:rsidR="00170FE2" w:rsidRPr="002D0426">
        <w:rPr>
          <w:sz w:val="24"/>
          <w:szCs w:val="24"/>
        </w:rPr>
        <w:t>.</w:t>
      </w:r>
    </w:p>
    <w:p w:rsidR="00E66BAE" w:rsidRPr="002D0426" w:rsidRDefault="00E66BAE" w:rsidP="00E66BAE">
      <w:pPr>
        <w:spacing w:after="0" w:line="240" w:lineRule="auto"/>
        <w:jc w:val="both"/>
        <w:rPr>
          <w:rFonts w:ascii="Calibri" w:eastAsia="Times New Roman" w:hAnsi="Calibri" w:cs="Calibri"/>
          <w:sz w:val="24"/>
          <w:szCs w:val="24"/>
          <w:lang w:eastAsia="lv-LV"/>
        </w:rPr>
      </w:pPr>
      <w:r w:rsidRPr="002D0426">
        <w:rPr>
          <w:rFonts w:ascii="Calibri" w:eastAsia="Times New Roman" w:hAnsi="Calibri" w:cs="Calibri"/>
          <w:sz w:val="24"/>
          <w:szCs w:val="24"/>
          <w:lang w:eastAsia="lv-LV"/>
        </w:rPr>
        <w:t>Ģeogrāfiskās koordinātes E24° 45,999' un N57° 49,731', jeb x545532, y409913 LKS92 sistēmā.</w:t>
      </w:r>
    </w:p>
    <w:p w:rsidR="00C7282A" w:rsidRPr="002D0426" w:rsidRDefault="00D80290" w:rsidP="00C27877">
      <w:pPr>
        <w:pStyle w:val="NoSpacing"/>
        <w:jc w:val="both"/>
        <w:rPr>
          <w:b/>
          <w:sz w:val="24"/>
          <w:szCs w:val="24"/>
        </w:rPr>
      </w:pPr>
      <w:r w:rsidRPr="002D0426">
        <w:rPr>
          <w:b/>
          <w:sz w:val="24"/>
          <w:szCs w:val="24"/>
        </w:rPr>
        <w:t>Ģeo</w:t>
      </w:r>
      <w:r w:rsidR="0002328F" w:rsidRPr="002D0426">
        <w:rPr>
          <w:b/>
          <w:sz w:val="24"/>
          <w:szCs w:val="24"/>
        </w:rPr>
        <w:t>grāfiskais novietojums</w:t>
      </w:r>
    </w:p>
    <w:p w:rsidR="002C5F24" w:rsidRPr="002D0426" w:rsidRDefault="00DD77BF" w:rsidP="00C27877">
      <w:pPr>
        <w:pStyle w:val="NoSpacing"/>
        <w:jc w:val="both"/>
        <w:rPr>
          <w:sz w:val="24"/>
          <w:szCs w:val="24"/>
        </w:rPr>
      </w:pPr>
      <w:r w:rsidRPr="002D0426">
        <w:rPr>
          <w:sz w:val="24"/>
          <w:szCs w:val="24"/>
        </w:rPr>
        <w:t xml:space="preserve">Viduslatvijas zemienē, </w:t>
      </w:r>
      <w:proofErr w:type="spellStart"/>
      <w:r w:rsidRPr="002D0426">
        <w:rPr>
          <w:sz w:val="24"/>
          <w:szCs w:val="24"/>
        </w:rPr>
        <w:t>Metsepoles</w:t>
      </w:r>
      <w:proofErr w:type="spellEnd"/>
      <w:r w:rsidRPr="002D0426">
        <w:rPr>
          <w:sz w:val="24"/>
          <w:szCs w:val="24"/>
        </w:rPr>
        <w:t xml:space="preserve"> līdzenumā, daļēji Salacas senlejā</w:t>
      </w:r>
      <w:r w:rsidR="006C0979" w:rsidRPr="002D0426">
        <w:rPr>
          <w:sz w:val="24"/>
          <w:szCs w:val="24"/>
        </w:rPr>
        <w:t>.</w:t>
      </w:r>
    </w:p>
    <w:p w:rsidR="0002328F" w:rsidRPr="002D0426" w:rsidRDefault="002D0426" w:rsidP="00C27877">
      <w:pPr>
        <w:pStyle w:val="NoSpacing"/>
        <w:jc w:val="both"/>
        <w:rPr>
          <w:b/>
          <w:sz w:val="24"/>
          <w:szCs w:val="24"/>
        </w:rPr>
      </w:pPr>
      <w:r>
        <w:rPr>
          <w:b/>
          <w:sz w:val="24"/>
          <w:szCs w:val="24"/>
        </w:rPr>
        <w:t>Ģeoloģiskie veidojumi</w:t>
      </w:r>
    </w:p>
    <w:p w:rsidR="00C27877" w:rsidRPr="002D0426" w:rsidRDefault="00C912DC" w:rsidP="00317C33">
      <w:pPr>
        <w:spacing w:after="0" w:line="232" w:lineRule="auto"/>
        <w:jc w:val="both"/>
        <w:rPr>
          <w:rFonts w:eastAsia="Times New Roman"/>
          <w:sz w:val="24"/>
          <w:szCs w:val="24"/>
        </w:rPr>
      </w:pPr>
      <w:r w:rsidRPr="002D0426">
        <w:rPr>
          <w:rFonts w:eastAsia="Times New Roman"/>
          <w:sz w:val="24"/>
          <w:szCs w:val="24"/>
        </w:rPr>
        <w:t>Dabas pieminekli veido divu v</w:t>
      </w:r>
      <w:r w:rsidR="00C27877" w:rsidRPr="002D0426">
        <w:rPr>
          <w:rFonts w:eastAsia="Times New Roman"/>
          <w:sz w:val="24"/>
          <w:szCs w:val="24"/>
        </w:rPr>
        <w:t>āji kāpjoš</w:t>
      </w:r>
      <w:r w:rsidRPr="002D0426">
        <w:rPr>
          <w:rFonts w:eastAsia="Times New Roman"/>
          <w:sz w:val="24"/>
          <w:szCs w:val="24"/>
        </w:rPr>
        <w:t>u</w:t>
      </w:r>
      <w:r w:rsidR="00C27877" w:rsidRPr="002D0426">
        <w:rPr>
          <w:rFonts w:eastAsia="Times New Roman"/>
          <w:sz w:val="24"/>
          <w:szCs w:val="24"/>
        </w:rPr>
        <w:t xml:space="preserve"> avot</w:t>
      </w:r>
      <w:r w:rsidRPr="002D0426">
        <w:rPr>
          <w:rFonts w:eastAsia="Times New Roman"/>
          <w:sz w:val="24"/>
          <w:szCs w:val="24"/>
        </w:rPr>
        <w:t>u</w:t>
      </w:r>
      <w:r w:rsidR="00C27877" w:rsidRPr="002D0426">
        <w:rPr>
          <w:rFonts w:eastAsia="Times New Roman"/>
          <w:sz w:val="24"/>
          <w:szCs w:val="24"/>
        </w:rPr>
        <w:t xml:space="preserve"> ar augstu dzelzs savienojumu saturu ūdenī, izplū</w:t>
      </w:r>
      <w:r w:rsidRPr="002D0426">
        <w:rPr>
          <w:rFonts w:eastAsia="Times New Roman"/>
          <w:sz w:val="24"/>
          <w:szCs w:val="24"/>
        </w:rPr>
        <w:t xml:space="preserve">des vietas, kā arī avotu strautu gultnes, ka </w:t>
      </w:r>
      <w:proofErr w:type="spellStart"/>
      <w:r w:rsidRPr="002D0426">
        <w:rPr>
          <w:rFonts w:eastAsia="Times New Roman"/>
          <w:sz w:val="24"/>
          <w:szCs w:val="24"/>
        </w:rPr>
        <w:t>sir</w:t>
      </w:r>
      <w:proofErr w:type="spellEnd"/>
      <w:r w:rsidRPr="002D0426">
        <w:rPr>
          <w:rFonts w:eastAsia="Times New Roman"/>
          <w:sz w:val="24"/>
          <w:szCs w:val="24"/>
        </w:rPr>
        <w:t xml:space="preserve"> daļēji aizpildītas ar dzelzs savienojumu izgulsnējumiem.</w:t>
      </w:r>
      <w:r w:rsidR="00C27877" w:rsidRPr="002D0426">
        <w:rPr>
          <w:rFonts w:eastAsia="Times New Roman"/>
          <w:sz w:val="24"/>
          <w:szCs w:val="24"/>
        </w:rPr>
        <w:t xml:space="preserve"> </w:t>
      </w:r>
      <w:r w:rsidR="00317C33" w:rsidRPr="002D0426">
        <w:rPr>
          <w:rFonts w:eastAsia="Times New Roman"/>
          <w:sz w:val="24"/>
          <w:szCs w:val="24"/>
        </w:rPr>
        <w:t>Lielākā avota izplūdes vietas izmēri ir 5 x 8 m, mazākajam ap 5 x 5 m.</w:t>
      </w:r>
    </w:p>
    <w:p w:rsidR="00C27877" w:rsidRPr="002D0426" w:rsidRDefault="002D0426" w:rsidP="00C27877">
      <w:pPr>
        <w:pStyle w:val="NoSpacing"/>
        <w:jc w:val="both"/>
        <w:rPr>
          <w:sz w:val="24"/>
          <w:szCs w:val="24"/>
        </w:rPr>
      </w:pPr>
      <w:r>
        <w:rPr>
          <w:b/>
          <w:bCs/>
          <w:sz w:val="24"/>
          <w:szCs w:val="24"/>
        </w:rPr>
        <w:t>Izmēri</w:t>
      </w:r>
    </w:p>
    <w:p w:rsidR="00317C33" w:rsidRPr="002D0426" w:rsidRDefault="00317C33" w:rsidP="00317C33">
      <w:pPr>
        <w:pStyle w:val="NoSpacing"/>
        <w:jc w:val="both"/>
        <w:rPr>
          <w:b/>
          <w:sz w:val="24"/>
          <w:szCs w:val="24"/>
        </w:rPr>
      </w:pPr>
      <w:r w:rsidRPr="002D0426">
        <w:rPr>
          <w:sz w:val="24"/>
          <w:szCs w:val="24"/>
        </w:rPr>
        <w:t>Dabas pieminekļa platība</w:t>
      </w:r>
      <w:r w:rsidR="00E66BAE" w:rsidRPr="002D0426">
        <w:rPr>
          <w:sz w:val="24"/>
          <w:szCs w:val="24"/>
        </w:rPr>
        <w:t xml:space="preserve"> ir</w:t>
      </w:r>
      <w:r w:rsidRPr="002D0426">
        <w:rPr>
          <w:sz w:val="24"/>
          <w:szCs w:val="24"/>
        </w:rPr>
        <w:t xml:space="preserve"> </w:t>
      </w:r>
      <w:r w:rsidR="00E66BAE" w:rsidRPr="002D0426">
        <w:rPr>
          <w:sz w:val="24"/>
          <w:szCs w:val="24"/>
        </w:rPr>
        <w:t>1,92</w:t>
      </w:r>
      <w:r w:rsidRPr="002D0426">
        <w:rPr>
          <w:sz w:val="24"/>
          <w:szCs w:val="24"/>
        </w:rPr>
        <w:t xml:space="preserve"> ha.</w:t>
      </w:r>
    </w:p>
    <w:p w:rsidR="00C27877" w:rsidRPr="002D0426" w:rsidRDefault="002D0426" w:rsidP="00C27877">
      <w:pPr>
        <w:pStyle w:val="NoSpacing"/>
        <w:jc w:val="both"/>
        <w:rPr>
          <w:sz w:val="24"/>
          <w:szCs w:val="24"/>
        </w:rPr>
      </w:pPr>
      <w:r>
        <w:rPr>
          <w:b/>
          <w:bCs/>
          <w:sz w:val="24"/>
          <w:szCs w:val="24"/>
        </w:rPr>
        <w:t>Debits</w:t>
      </w:r>
    </w:p>
    <w:p w:rsidR="00C27877" w:rsidRPr="002D0426" w:rsidRDefault="00C27877" w:rsidP="00C27877">
      <w:pPr>
        <w:spacing w:after="0" w:line="230" w:lineRule="auto"/>
        <w:jc w:val="both"/>
        <w:rPr>
          <w:rFonts w:eastAsia="Times New Roman"/>
          <w:sz w:val="24"/>
          <w:szCs w:val="24"/>
        </w:rPr>
      </w:pPr>
      <w:r w:rsidRPr="002D0426">
        <w:rPr>
          <w:rFonts w:eastAsia="Times New Roman"/>
          <w:sz w:val="24"/>
          <w:szCs w:val="24"/>
        </w:rPr>
        <w:t>Nav mērīts, aptuveni novērtējot: lielākajam ap 5-8 L/</w:t>
      </w:r>
      <w:proofErr w:type="spellStart"/>
      <w:r w:rsidRPr="002D0426">
        <w:rPr>
          <w:rFonts w:eastAsia="Times New Roman"/>
          <w:sz w:val="24"/>
          <w:szCs w:val="24"/>
        </w:rPr>
        <w:t>s</w:t>
      </w:r>
      <w:r w:rsidR="00317C33" w:rsidRPr="002D0426">
        <w:rPr>
          <w:rFonts w:eastAsia="Times New Roman"/>
          <w:sz w:val="24"/>
          <w:szCs w:val="24"/>
        </w:rPr>
        <w:t>ek</w:t>
      </w:r>
      <w:proofErr w:type="spellEnd"/>
      <w:r w:rsidRPr="002D0426">
        <w:rPr>
          <w:rFonts w:eastAsia="Times New Roman"/>
          <w:sz w:val="24"/>
          <w:szCs w:val="24"/>
        </w:rPr>
        <w:t>, mazākajam ap 3-5 L/s</w:t>
      </w:r>
      <w:r w:rsidR="00317C33" w:rsidRPr="002D0426">
        <w:rPr>
          <w:rFonts w:eastAsia="Times New Roman"/>
          <w:sz w:val="24"/>
          <w:szCs w:val="24"/>
        </w:rPr>
        <w:t>ek</w:t>
      </w:r>
      <w:r w:rsidRPr="002D0426">
        <w:rPr>
          <w:rFonts w:eastAsia="Times New Roman"/>
          <w:sz w:val="24"/>
          <w:szCs w:val="24"/>
        </w:rPr>
        <w:t>.</w:t>
      </w:r>
    </w:p>
    <w:p w:rsidR="00C27877" w:rsidRPr="002D0426" w:rsidRDefault="002D0426" w:rsidP="00C27877">
      <w:pPr>
        <w:pStyle w:val="NoSpacing"/>
        <w:jc w:val="both"/>
        <w:rPr>
          <w:sz w:val="24"/>
          <w:szCs w:val="24"/>
        </w:rPr>
      </w:pPr>
      <w:r>
        <w:rPr>
          <w:b/>
          <w:bCs/>
          <w:sz w:val="24"/>
          <w:szCs w:val="24"/>
        </w:rPr>
        <w:t>Unikālās vērtības</w:t>
      </w:r>
    </w:p>
    <w:p w:rsidR="00C27877" w:rsidRPr="002D0426" w:rsidRDefault="00C27877" w:rsidP="00C27877">
      <w:pPr>
        <w:spacing w:after="0" w:line="229" w:lineRule="auto"/>
        <w:jc w:val="both"/>
        <w:rPr>
          <w:rFonts w:eastAsia="Times New Roman"/>
          <w:sz w:val="24"/>
          <w:szCs w:val="24"/>
        </w:rPr>
      </w:pPr>
      <w:r w:rsidRPr="002D0426">
        <w:rPr>
          <w:rFonts w:eastAsia="Times New Roman"/>
          <w:sz w:val="24"/>
          <w:szCs w:val="24"/>
        </w:rPr>
        <w:t>Bagātīgas dzelzs savienojumu (okera) nogulsnes, to biezums lielāks par 1,5 m.</w:t>
      </w:r>
    </w:p>
    <w:p w:rsidR="00C27877" w:rsidRPr="002D0426" w:rsidRDefault="002D0426" w:rsidP="00C27877">
      <w:pPr>
        <w:pStyle w:val="NoSpacing"/>
        <w:jc w:val="both"/>
        <w:rPr>
          <w:sz w:val="24"/>
          <w:szCs w:val="24"/>
        </w:rPr>
      </w:pPr>
      <w:r>
        <w:rPr>
          <w:b/>
          <w:bCs/>
          <w:sz w:val="24"/>
          <w:szCs w:val="24"/>
        </w:rPr>
        <w:t>Ainaviskuma raksturojums</w:t>
      </w:r>
    </w:p>
    <w:p w:rsidR="00C27877" w:rsidRPr="002D0426" w:rsidRDefault="00C27877" w:rsidP="00C27877">
      <w:pPr>
        <w:spacing w:after="0" w:line="235" w:lineRule="auto"/>
        <w:jc w:val="both"/>
        <w:rPr>
          <w:rFonts w:eastAsia="Times New Roman"/>
          <w:sz w:val="24"/>
          <w:szCs w:val="24"/>
        </w:rPr>
      </w:pPr>
      <w:r w:rsidRPr="002D0426">
        <w:rPr>
          <w:rFonts w:eastAsia="Times New Roman"/>
          <w:sz w:val="24"/>
          <w:szCs w:val="24"/>
        </w:rPr>
        <w:t>Dabas objektam ainaviskās vērtības piešķir plašā dzelzs savienojumu izgulsnēšanās avotos, kā arī avotu izvietojums Salacas krasta nogāzes gravās. Ainaviskumu samazina gravu nogāzēs esošie atkritumi no blakus esošajām mājām.</w:t>
      </w:r>
    </w:p>
    <w:p w:rsidR="00C27877" w:rsidRPr="002D0426" w:rsidRDefault="002D0426" w:rsidP="00C27877">
      <w:pPr>
        <w:pStyle w:val="NoSpacing"/>
        <w:jc w:val="both"/>
        <w:rPr>
          <w:sz w:val="24"/>
          <w:szCs w:val="24"/>
        </w:rPr>
      </w:pPr>
      <w:proofErr w:type="spellStart"/>
      <w:r>
        <w:rPr>
          <w:b/>
          <w:bCs/>
          <w:sz w:val="24"/>
          <w:szCs w:val="24"/>
        </w:rPr>
        <w:t>Stratigrāfija</w:t>
      </w:r>
      <w:proofErr w:type="spellEnd"/>
      <w:r w:rsidR="00C27877" w:rsidRPr="002D0426">
        <w:rPr>
          <w:b/>
          <w:bCs/>
          <w:sz w:val="24"/>
          <w:szCs w:val="24"/>
        </w:rPr>
        <w:t xml:space="preserve"> </w:t>
      </w:r>
    </w:p>
    <w:p w:rsidR="00317C33" w:rsidRPr="002D0426" w:rsidRDefault="00317C33" w:rsidP="00C27877">
      <w:pPr>
        <w:pStyle w:val="NoSpacing"/>
        <w:jc w:val="both"/>
        <w:rPr>
          <w:rFonts w:eastAsia="Times New Roman"/>
          <w:sz w:val="24"/>
          <w:szCs w:val="24"/>
        </w:rPr>
      </w:pPr>
      <w:r w:rsidRPr="002D0426">
        <w:rPr>
          <w:rFonts w:eastAsia="Times New Roman"/>
          <w:sz w:val="24"/>
          <w:szCs w:val="24"/>
        </w:rPr>
        <w:t xml:space="preserve">Avoti izplūst no vidējā devona Burtnieku ūdens horizonta, cauri </w:t>
      </w:r>
      <w:proofErr w:type="spellStart"/>
      <w:r w:rsidRPr="002D0426">
        <w:rPr>
          <w:rFonts w:eastAsia="Times New Roman"/>
          <w:sz w:val="24"/>
          <w:szCs w:val="24"/>
        </w:rPr>
        <w:t>glacigēnajiem</w:t>
      </w:r>
      <w:proofErr w:type="spellEnd"/>
      <w:r w:rsidRPr="002D0426">
        <w:rPr>
          <w:rFonts w:eastAsia="Times New Roman"/>
          <w:sz w:val="24"/>
          <w:szCs w:val="24"/>
        </w:rPr>
        <w:t xml:space="preserve"> nogulumiem.</w:t>
      </w:r>
    </w:p>
    <w:p w:rsidR="00C27877" w:rsidRPr="002D0426" w:rsidRDefault="002D0426" w:rsidP="00C27877">
      <w:pPr>
        <w:pStyle w:val="NoSpacing"/>
        <w:jc w:val="both"/>
        <w:rPr>
          <w:sz w:val="24"/>
          <w:szCs w:val="24"/>
        </w:rPr>
      </w:pPr>
      <w:r>
        <w:rPr>
          <w:b/>
          <w:bCs/>
          <w:sz w:val="24"/>
          <w:szCs w:val="24"/>
        </w:rPr>
        <w:t>Uzbūve</w:t>
      </w:r>
      <w:r w:rsidR="00C27877" w:rsidRPr="002D0426">
        <w:rPr>
          <w:b/>
          <w:bCs/>
          <w:sz w:val="24"/>
          <w:szCs w:val="24"/>
        </w:rPr>
        <w:t xml:space="preserve"> </w:t>
      </w:r>
    </w:p>
    <w:p w:rsidR="00317C33" w:rsidRPr="002D0426" w:rsidRDefault="00317C33" w:rsidP="00317C33">
      <w:pPr>
        <w:spacing w:after="0" w:line="230" w:lineRule="auto"/>
        <w:jc w:val="both"/>
        <w:rPr>
          <w:rFonts w:eastAsia="Times New Roman"/>
          <w:sz w:val="24"/>
          <w:szCs w:val="24"/>
        </w:rPr>
      </w:pPr>
      <w:r w:rsidRPr="002D0426">
        <w:rPr>
          <w:rFonts w:eastAsia="Times New Roman"/>
          <w:sz w:val="24"/>
          <w:szCs w:val="24"/>
        </w:rPr>
        <w:t>Divi vāji kāpjoši avoti Salacas upes kreisajā krastā. Avoti izvietojušies divu paralēlu gravu augšdaļā, un tālāk avotu ūdens pa strautiem šajās gravās noplūst uz Salacu.</w:t>
      </w:r>
    </w:p>
    <w:p w:rsidR="00317C33" w:rsidRPr="002D0426" w:rsidRDefault="00317C33" w:rsidP="00317C33">
      <w:pPr>
        <w:spacing w:after="0" w:line="230" w:lineRule="auto"/>
        <w:jc w:val="both"/>
        <w:rPr>
          <w:rFonts w:eastAsia="Times New Roman"/>
          <w:sz w:val="24"/>
          <w:szCs w:val="24"/>
        </w:rPr>
      </w:pPr>
      <w:r w:rsidRPr="002D0426">
        <w:rPr>
          <w:rFonts w:eastAsia="Times New Roman"/>
          <w:sz w:val="24"/>
          <w:szCs w:val="24"/>
        </w:rPr>
        <w:t>Ceļam tuvākais, nedaudz vairāk uz ziemeļiem izvietotais avots ir lielākais. Faktiski avota izplūde nav koncentrēta vienā vietā, bet gan ir vairākas apmēram 5x8 m plašā laukumā izkliedētas atsevišķas izplūdes vietas. Arī otra, mazākā avota izplūdes vietas ir izkliedētas apmēram 5x5 m lielā laukumā.</w:t>
      </w:r>
    </w:p>
    <w:p w:rsidR="00317C33" w:rsidRPr="002D0426" w:rsidRDefault="00317C33" w:rsidP="00317C33">
      <w:pPr>
        <w:spacing w:after="0" w:line="230" w:lineRule="auto"/>
        <w:jc w:val="both"/>
        <w:rPr>
          <w:rFonts w:eastAsia="Times New Roman"/>
          <w:sz w:val="24"/>
          <w:szCs w:val="24"/>
        </w:rPr>
      </w:pPr>
      <w:r w:rsidRPr="002D0426">
        <w:rPr>
          <w:rFonts w:eastAsia="Times New Roman"/>
          <w:sz w:val="24"/>
          <w:szCs w:val="24"/>
        </w:rPr>
        <w:t>Avoti veidojušies ūdeņiem</w:t>
      </w:r>
      <w:proofErr w:type="gramStart"/>
      <w:r w:rsidRPr="002D0426">
        <w:rPr>
          <w:rFonts w:eastAsia="Times New Roman"/>
          <w:sz w:val="24"/>
          <w:szCs w:val="24"/>
        </w:rPr>
        <w:t xml:space="preserve"> atslogojoties upes nogāzes sānu gravās</w:t>
      </w:r>
      <w:proofErr w:type="gramEnd"/>
      <w:r w:rsidRPr="002D0426">
        <w:rPr>
          <w:rFonts w:eastAsia="Times New Roman"/>
          <w:sz w:val="24"/>
          <w:szCs w:val="24"/>
        </w:rPr>
        <w:t xml:space="preserve">, cauri kvartāra </w:t>
      </w:r>
      <w:proofErr w:type="spellStart"/>
      <w:r w:rsidRPr="002D0426">
        <w:rPr>
          <w:rFonts w:eastAsia="Times New Roman"/>
          <w:sz w:val="24"/>
          <w:szCs w:val="24"/>
        </w:rPr>
        <w:t>glacigēnajiem</w:t>
      </w:r>
      <w:proofErr w:type="spellEnd"/>
      <w:r w:rsidRPr="002D0426">
        <w:rPr>
          <w:rFonts w:eastAsia="Times New Roman"/>
          <w:sz w:val="24"/>
          <w:szCs w:val="24"/>
        </w:rPr>
        <w:t xml:space="preserve"> morēnas smilšmāla un mālsmilts nogulumiem, zonās, kur ir izplatīti labāk ūdeni caurlaidīgi nogulumi.</w:t>
      </w:r>
    </w:p>
    <w:p w:rsidR="00C27877" w:rsidRPr="002D0426" w:rsidRDefault="002D0426" w:rsidP="00C27877">
      <w:pPr>
        <w:pStyle w:val="NoSpacing"/>
        <w:jc w:val="both"/>
        <w:rPr>
          <w:sz w:val="24"/>
          <w:szCs w:val="24"/>
        </w:rPr>
      </w:pPr>
      <w:r>
        <w:rPr>
          <w:b/>
          <w:bCs/>
          <w:sz w:val="24"/>
          <w:szCs w:val="24"/>
        </w:rPr>
        <w:t>Viela</w:t>
      </w:r>
    </w:p>
    <w:p w:rsidR="00C27877" w:rsidRPr="002D0426" w:rsidRDefault="00C27877" w:rsidP="00C27877">
      <w:pPr>
        <w:spacing w:after="0" w:line="239" w:lineRule="auto"/>
        <w:jc w:val="both"/>
        <w:rPr>
          <w:rFonts w:eastAsia="Times New Roman"/>
          <w:sz w:val="24"/>
          <w:szCs w:val="24"/>
        </w:rPr>
      </w:pPr>
      <w:r w:rsidRPr="002D0426">
        <w:rPr>
          <w:rFonts w:eastAsia="Times New Roman"/>
          <w:sz w:val="24"/>
          <w:szCs w:val="24"/>
        </w:rPr>
        <w:t xml:space="preserve">Maz mineralizēti, auksti saldūdeņi ar augstu dzelzs savienojumu saturu, </w:t>
      </w:r>
      <w:proofErr w:type="spellStart"/>
      <w:r w:rsidRPr="002D0426">
        <w:rPr>
          <w:rFonts w:eastAsia="Times New Roman"/>
          <w:sz w:val="24"/>
          <w:szCs w:val="24"/>
        </w:rPr>
        <w:t>pH</w:t>
      </w:r>
      <w:proofErr w:type="spellEnd"/>
      <w:r w:rsidRPr="002D0426">
        <w:rPr>
          <w:rFonts w:eastAsia="Times New Roman"/>
          <w:sz w:val="24"/>
          <w:szCs w:val="24"/>
        </w:rPr>
        <w:t xml:space="preserve"> 6,41, EVS 240 </w:t>
      </w:r>
      <w:proofErr w:type="spellStart"/>
      <w:r w:rsidRPr="002D0426">
        <w:rPr>
          <w:rFonts w:eastAsia="Times New Roman"/>
          <w:sz w:val="24"/>
          <w:szCs w:val="24"/>
        </w:rPr>
        <w:t>mkS</w:t>
      </w:r>
      <w:proofErr w:type="spellEnd"/>
      <w:r w:rsidRPr="002D0426">
        <w:rPr>
          <w:rFonts w:eastAsia="Times New Roman"/>
          <w:sz w:val="24"/>
          <w:szCs w:val="24"/>
        </w:rPr>
        <w:t xml:space="preserve">/cm, temperatūra 7,9 </w:t>
      </w:r>
      <w:proofErr w:type="spellStart"/>
      <w:r w:rsidRPr="002D0426">
        <w:rPr>
          <w:rFonts w:eastAsia="Times New Roman"/>
          <w:sz w:val="24"/>
          <w:szCs w:val="24"/>
          <w:vertAlign w:val="superscript"/>
        </w:rPr>
        <w:t>o</w:t>
      </w:r>
      <w:r w:rsidRPr="002D0426">
        <w:rPr>
          <w:rFonts w:eastAsia="Times New Roman"/>
          <w:sz w:val="24"/>
          <w:szCs w:val="24"/>
        </w:rPr>
        <w:t>C</w:t>
      </w:r>
      <w:proofErr w:type="spellEnd"/>
      <w:r w:rsidRPr="002D0426">
        <w:rPr>
          <w:rFonts w:eastAsia="Times New Roman"/>
          <w:sz w:val="24"/>
          <w:szCs w:val="24"/>
        </w:rPr>
        <w:t>, izšķīdušais skābeklis 0,00 mg/L, kopējais Fe saturs 2,79 mg/L.</w:t>
      </w:r>
    </w:p>
    <w:p w:rsidR="00C27877" w:rsidRPr="002D0426" w:rsidRDefault="002D0426" w:rsidP="00C27877">
      <w:pPr>
        <w:pStyle w:val="NoSpacing"/>
        <w:jc w:val="both"/>
        <w:rPr>
          <w:sz w:val="24"/>
          <w:szCs w:val="24"/>
        </w:rPr>
      </w:pPr>
      <w:r>
        <w:rPr>
          <w:b/>
          <w:bCs/>
          <w:sz w:val="24"/>
          <w:szCs w:val="24"/>
        </w:rPr>
        <w:t>Procesi</w:t>
      </w:r>
    </w:p>
    <w:p w:rsidR="00C27877" w:rsidRPr="002D0426" w:rsidRDefault="00317C33" w:rsidP="00C27877">
      <w:pPr>
        <w:spacing w:after="0" w:line="234" w:lineRule="auto"/>
        <w:jc w:val="both"/>
        <w:rPr>
          <w:rFonts w:eastAsia="Times New Roman"/>
          <w:sz w:val="24"/>
          <w:szCs w:val="24"/>
        </w:rPr>
      </w:pPr>
      <w:r w:rsidRPr="002D0426">
        <w:rPr>
          <w:rFonts w:eastAsia="Times New Roman"/>
          <w:sz w:val="24"/>
          <w:szCs w:val="24"/>
        </w:rPr>
        <w:t>Avotu izplūde, k</w:t>
      </w:r>
      <w:r w:rsidR="00C27877" w:rsidRPr="002D0426">
        <w:rPr>
          <w:rFonts w:eastAsia="Times New Roman"/>
          <w:sz w:val="24"/>
          <w:szCs w:val="24"/>
        </w:rPr>
        <w:t xml:space="preserve">rāsu </w:t>
      </w:r>
      <w:r w:rsidR="00EB0988" w:rsidRPr="002D0426">
        <w:rPr>
          <w:rFonts w:eastAsia="Times New Roman"/>
          <w:sz w:val="24"/>
          <w:szCs w:val="24"/>
        </w:rPr>
        <w:t>zemju</w:t>
      </w:r>
      <w:r w:rsidR="00C27877" w:rsidRPr="002D0426">
        <w:rPr>
          <w:rFonts w:eastAsia="Times New Roman"/>
          <w:sz w:val="24"/>
          <w:szCs w:val="24"/>
        </w:rPr>
        <w:t xml:space="preserve"> (okera) izgulsnēšanās.</w:t>
      </w:r>
      <w:r w:rsidR="00DC3C8A" w:rsidRPr="002D0426">
        <w:rPr>
          <w:rFonts w:eastAsia="Times New Roman"/>
          <w:sz w:val="24"/>
          <w:szCs w:val="24"/>
        </w:rPr>
        <w:t xml:space="preserve"> Abos avotos izplūst ar divvērtīgās dzelzs savienojumiem bagāti pazemes ūdeņi, kuriem nonākot zemes virspusē sākas </w:t>
      </w:r>
      <w:r w:rsidR="00DC3C8A" w:rsidRPr="002D0426">
        <w:rPr>
          <w:rFonts w:eastAsia="Times New Roman"/>
          <w:sz w:val="24"/>
          <w:szCs w:val="24"/>
        </w:rPr>
        <w:lastRenderedPageBreak/>
        <w:t>dzelzs savienojumu oksidēšanās par Fe3+ savienojumiem, veidojot nogulsnes – okeru. Abos dzelzs avotos unikālais ir tieši ļoti biezās okera nogulsnes, kas ir piepildījušas avotu gravu, to biezums ir lielāks par 1,5 m.</w:t>
      </w:r>
    </w:p>
    <w:p w:rsidR="00C27877" w:rsidRPr="002D0426" w:rsidRDefault="002D0426" w:rsidP="00C27877">
      <w:pPr>
        <w:pStyle w:val="NoSpacing"/>
        <w:jc w:val="both"/>
        <w:rPr>
          <w:sz w:val="24"/>
          <w:szCs w:val="24"/>
        </w:rPr>
      </w:pPr>
      <w:r>
        <w:rPr>
          <w:b/>
          <w:bCs/>
          <w:sz w:val="24"/>
          <w:szCs w:val="24"/>
        </w:rPr>
        <w:t>Dabas aizsardzība</w:t>
      </w:r>
    </w:p>
    <w:p w:rsidR="007874A9" w:rsidRPr="002D0426" w:rsidRDefault="007874A9" w:rsidP="007874A9">
      <w:pPr>
        <w:pStyle w:val="NoSpacing"/>
        <w:jc w:val="both"/>
        <w:rPr>
          <w:sz w:val="24"/>
          <w:szCs w:val="24"/>
        </w:rPr>
      </w:pPr>
      <w:r w:rsidRPr="002D0426">
        <w:rPr>
          <w:sz w:val="24"/>
          <w:szCs w:val="24"/>
        </w:rPr>
        <w:t>Dabas pieminekļa teritorijā atrodas Eiropas Savienības aizsargājami biotopi – minerālvielām bagāti avoti un avoksnāji (7160).</w:t>
      </w:r>
    </w:p>
    <w:p w:rsidR="00C27877" w:rsidRPr="002D0426" w:rsidRDefault="002D0426" w:rsidP="00C27877">
      <w:pPr>
        <w:pStyle w:val="NoSpacing"/>
        <w:jc w:val="both"/>
        <w:rPr>
          <w:sz w:val="24"/>
          <w:szCs w:val="24"/>
        </w:rPr>
      </w:pPr>
      <w:r>
        <w:rPr>
          <w:b/>
          <w:bCs/>
          <w:sz w:val="24"/>
          <w:szCs w:val="24"/>
        </w:rPr>
        <w:t>Citas vērtības</w:t>
      </w:r>
      <w:r w:rsidR="00C27877" w:rsidRPr="002D0426">
        <w:rPr>
          <w:b/>
          <w:bCs/>
          <w:sz w:val="24"/>
          <w:szCs w:val="24"/>
        </w:rPr>
        <w:t xml:space="preserve"> </w:t>
      </w:r>
    </w:p>
    <w:p w:rsidR="00317C33" w:rsidRPr="002D0426" w:rsidRDefault="007874A9" w:rsidP="00C27877">
      <w:pPr>
        <w:pStyle w:val="NoSpacing"/>
        <w:jc w:val="both"/>
        <w:rPr>
          <w:sz w:val="24"/>
          <w:szCs w:val="24"/>
        </w:rPr>
      </w:pPr>
      <w:r w:rsidRPr="002D0426">
        <w:rPr>
          <w:sz w:val="24"/>
          <w:szCs w:val="24"/>
        </w:rPr>
        <w:t>Potenciāli nozīmīga dabas tūrisma vieta.</w:t>
      </w:r>
    </w:p>
    <w:p w:rsidR="00C27877" w:rsidRPr="002D0426" w:rsidRDefault="002D0426" w:rsidP="00C27877">
      <w:pPr>
        <w:pStyle w:val="NoSpacing"/>
        <w:jc w:val="both"/>
        <w:rPr>
          <w:sz w:val="24"/>
          <w:szCs w:val="24"/>
        </w:rPr>
      </w:pPr>
      <w:r>
        <w:rPr>
          <w:b/>
          <w:bCs/>
          <w:sz w:val="24"/>
          <w:szCs w:val="24"/>
        </w:rPr>
        <w:t>Stāvoklis</w:t>
      </w:r>
    </w:p>
    <w:p w:rsidR="00C27877" w:rsidRPr="002D0426" w:rsidRDefault="00C27877" w:rsidP="00C27877">
      <w:pPr>
        <w:spacing w:after="0" w:line="237" w:lineRule="auto"/>
        <w:jc w:val="both"/>
        <w:rPr>
          <w:rFonts w:eastAsia="Times New Roman"/>
          <w:sz w:val="24"/>
          <w:szCs w:val="24"/>
        </w:rPr>
      </w:pPr>
      <w:r w:rsidRPr="002D0426">
        <w:rPr>
          <w:rFonts w:eastAsia="Times New Roman"/>
          <w:sz w:val="24"/>
          <w:szCs w:val="24"/>
        </w:rPr>
        <w:t>Stāvoklis vērtējams kā apmierinošs. Stāvokli pasliktina avota strautu gravu piegružošana ar atkritumiem. Nav pazīmju, ka dzelzs savienojumu izgulsnēšanās varētu izsīkt. Lai gan, turpinoties uzkrāties okeram, var samazināties avotu debits, ūdens spiediens nebūs pietiekams, lai ūdens izlauztos cauri nogulšņu slānim.</w:t>
      </w:r>
    </w:p>
    <w:p w:rsidR="00C27877" w:rsidRPr="002D0426" w:rsidRDefault="002D0426" w:rsidP="00C27877">
      <w:pPr>
        <w:pStyle w:val="NoSpacing"/>
        <w:jc w:val="both"/>
        <w:rPr>
          <w:sz w:val="24"/>
          <w:szCs w:val="24"/>
        </w:rPr>
      </w:pPr>
      <w:r>
        <w:rPr>
          <w:b/>
          <w:bCs/>
          <w:sz w:val="24"/>
          <w:szCs w:val="24"/>
        </w:rPr>
        <w:t>Bojājumi</w:t>
      </w:r>
    </w:p>
    <w:p w:rsidR="00C27877" w:rsidRPr="002D0426" w:rsidRDefault="00C27877" w:rsidP="00C27877">
      <w:pPr>
        <w:spacing w:after="0" w:line="234" w:lineRule="auto"/>
        <w:jc w:val="both"/>
        <w:rPr>
          <w:rFonts w:eastAsia="Times New Roman"/>
          <w:sz w:val="24"/>
          <w:szCs w:val="24"/>
        </w:rPr>
      </w:pPr>
      <w:r w:rsidRPr="002D0426">
        <w:rPr>
          <w:rFonts w:eastAsia="Times New Roman"/>
          <w:sz w:val="24"/>
          <w:szCs w:val="24"/>
        </w:rPr>
        <w:t>Sadzīves atkritumi</w:t>
      </w:r>
    </w:p>
    <w:p w:rsidR="00C27877" w:rsidRPr="002D0426" w:rsidRDefault="002D0426" w:rsidP="00C27877">
      <w:pPr>
        <w:pStyle w:val="NoSpacing"/>
        <w:jc w:val="both"/>
        <w:rPr>
          <w:sz w:val="24"/>
          <w:szCs w:val="24"/>
        </w:rPr>
      </w:pPr>
      <w:r>
        <w:rPr>
          <w:b/>
          <w:bCs/>
          <w:sz w:val="24"/>
          <w:szCs w:val="24"/>
        </w:rPr>
        <w:t>Apdraudējumi</w:t>
      </w:r>
    </w:p>
    <w:p w:rsidR="00C27877" w:rsidRPr="002D0426" w:rsidRDefault="00C27877" w:rsidP="00C27877">
      <w:pPr>
        <w:spacing w:after="0" w:line="237" w:lineRule="auto"/>
        <w:jc w:val="both"/>
        <w:rPr>
          <w:rFonts w:eastAsia="Times New Roman"/>
          <w:sz w:val="24"/>
          <w:szCs w:val="24"/>
        </w:rPr>
      </w:pPr>
      <w:r w:rsidRPr="002D0426">
        <w:rPr>
          <w:rFonts w:eastAsia="Times New Roman"/>
          <w:sz w:val="24"/>
          <w:szCs w:val="24"/>
        </w:rPr>
        <w:t xml:space="preserve">Šo </w:t>
      </w:r>
      <w:r w:rsidR="00FA011D" w:rsidRPr="002D0426">
        <w:rPr>
          <w:rFonts w:eastAsia="Times New Roman"/>
          <w:sz w:val="24"/>
          <w:szCs w:val="24"/>
        </w:rPr>
        <w:t>ģeovie</w:t>
      </w:r>
      <w:r w:rsidRPr="002D0426">
        <w:rPr>
          <w:rFonts w:eastAsia="Times New Roman"/>
          <w:sz w:val="24"/>
          <w:szCs w:val="24"/>
        </w:rPr>
        <w:t>tu var apdraudēt cilvēku nesaimnieciska rīcība tieši avota apkārtnē, to piegružojot vai bojājot avotu izplūdes vietas. Savukārt būtiski avotu eksistenci var apdraudēt darbības, kas pazeminātu ūdens spiedienu horizontā, kura ūdeņi izplūst avotā. Tomēr pašlaik šāds apdraudējums nav konstatēts.</w:t>
      </w:r>
    </w:p>
    <w:p w:rsidR="00C27877" w:rsidRPr="002D0426" w:rsidRDefault="002D0426" w:rsidP="00C27877">
      <w:pPr>
        <w:pStyle w:val="NoSpacing"/>
        <w:jc w:val="both"/>
        <w:rPr>
          <w:sz w:val="24"/>
          <w:szCs w:val="24"/>
        </w:rPr>
      </w:pPr>
      <w:r>
        <w:rPr>
          <w:b/>
          <w:bCs/>
          <w:sz w:val="24"/>
          <w:szCs w:val="24"/>
        </w:rPr>
        <w:t>Apsaimniekošana</w:t>
      </w:r>
    </w:p>
    <w:p w:rsidR="00C27877" w:rsidRPr="002D0426" w:rsidRDefault="00C27877" w:rsidP="00C27877">
      <w:pPr>
        <w:spacing w:after="0" w:line="232" w:lineRule="auto"/>
        <w:jc w:val="both"/>
        <w:rPr>
          <w:rFonts w:eastAsia="Times New Roman"/>
          <w:sz w:val="24"/>
          <w:szCs w:val="24"/>
        </w:rPr>
      </w:pPr>
      <w:r w:rsidRPr="002D0426">
        <w:rPr>
          <w:rFonts w:eastAsia="Times New Roman"/>
          <w:sz w:val="24"/>
          <w:szCs w:val="24"/>
        </w:rPr>
        <w:t>Iztīrīti krūmi un sīkākie koki ap lielāko avotu, uzstādīts informācijas stends par avotiem 2015. gada ģeo</w:t>
      </w:r>
      <w:r w:rsidR="00317C33" w:rsidRPr="002D0426">
        <w:rPr>
          <w:rFonts w:eastAsia="Times New Roman"/>
          <w:sz w:val="24"/>
          <w:szCs w:val="24"/>
        </w:rPr>
        <w:t>vietas</w:t>
      </w:r>
      <w:r w:rsidRPr="002D0426">
        <w:rPr>
          <w:rFonts w:eastAsia="Times New Roman"/>
          <w:sz w:val="24"/>
          <w:szCs w:val="24"/>
        </w:rPr>
        <w:t xml:space="preserve"> nominācijas pasākuma ietvaros.</w:t>
      </w:r>
      <w:r w:rsidR="00317C33" w:rsidRPr="002D0426">
        <w:rPr>
          <w:rFonts w:eastAsia="Times New Roman"/>
          <w:sz w:val="24"/>
          <w:szCs w:val="24"/>
        </w:rPr>
        <w:t xml:space="preserve"> Dabas pieminekļa robežzīmju nav.</w:t>
      </w:r>
    </w:p>
    <w:p w:rsidR="00C27877" w:rsidRPr="002D0426" w:rsidRDefault="002D0426" w:rsidP="00C27877">
      <w:pPr>
        <w:pStyle w:val="NoSpacing"/>
        <w:jc w:val="both"/>
        <w:rPr>
          <w:sz w:val="24"/>
          <w:szCs w:val="24"/>
        </w:rPr>
      </w:pPr>
      <w:r>
        <w:rPr>
          <w:b/>
          <w:bCs/>
          <w:sz w:val="24"/>
          <w:szCs w:val="24"/>
        </w:rPr>
        <w:t>Piezīmes</w:t>
      </w:r>
    </w:p>
    <w:p w:rsidR="00DC3C8A" w:rsidRPr="002D0426" w:rsidRDefault="00DC3C8A" w:rsidP="00EB0988">
      <w:pPr>
        <w:pStyle w:val="NoSpacing"/>
        <w:jc w:val="both"/>
        <w:rPr>
          <w:rFonts w:eastAsia="Times New Roman"/>
          <w:sz w:val="24"/>
          <w:szCs w:val="24"/>
        </w:rPr>
      </w:pPr>
      <w:r w:rsidRPr="002D0426">
        <w:rPr>
          <w:rFonts w:eastAsia="Times New Roman"/>
          <w:sz w:val="24"/>
          <w:szCs w:val="24"/>
        </w:rPr>
        <w:t>Padomju laikos, un visticamāk, arī pirms 2. Pasaules kara, vietā, kur atrodas ēku drupas pie 2. avota strauta, ir notikusi okera ieguve avotos, kas tālāk izmantots krāsu pigmentu ražošanai. Krāsu zemju (okera) ražotne ir darbojusies vēl pagājušā gadsimta 70.-tajos gados.</w:t>
      </w:r>
    </w:p>
    <w:p w:rsidR="00EB0988" w:rsidRPr="002D0426" w:rsidRDefault="00FA011D" w:rsidP="00EB0988">
      <w:pPr>
        <w:pStyle w:val="NoSpacing"/>
        <w:jc w:val="both"/>
        <w:rPr>
          <w:sz w:val="24"/>
          <w:szCs w:val="24"/>
        </w:rPr>
      </w:pPr>
      <w:r w:rsidRPr="002D0426">
        <w:rPr>
          <w:rFonts w:eastAsia="Times New Roman"/>
          <w:sz w:val="24"/>
          <w:szCs w:val="24"/>
        </w:rPr>
        <w:t>Apraksts un novērtējumi balstīti uz līgumdarba pētījuma ietvaros veiktā apsekojuma un literatūras datiem. Apsekoja</w:t>
      </w:r>
      <w:r w:rsidR="00EB0988" w:rsidRPr="002D0426">
        <w:rPr>
          <w:sz w:val="24"/>
          <w:szCs w:val="24"/>
        </w:rPr>
        <w:t xml:space="preserve"> Aija Dēliņa, 23.05.2015. un 28.10.2015.</w:t>
      </w:r>
    </w:p>
    <w:p w:rsidR="00C27877" w:rsidRPr="002D0426" w:rsidRDefault="002D0426" w:rsidP="00C27877">
      <w:pPr>
        <w:pStyle w:val="NoSpacing"/>
        <w:jc w:val="both"/>
        <w:rPr>
          <w:sz w:val="24"/>
          <w:szCs w:val="24"/>
        </w:rPr>
      </w:pPr>
      <w:r>
        <w:rPr>
          <w:b/>
          <w:bCs/>
          <w:sz w:val="24"/>
          <w:szCs w:val="24"/>
        </w:rPr>
        <w:t>Novērtējumi</w:t>
      </w:r>
    </w:p>
    <w:p w:rsidR="00C27877" w:rsidRPr="002D0426" w:rsidRDefault="00C27877" w:rsidP="00C27877">
      <w:pPr>
        <w:pStyle w:val="NoSpacing"/>
        <w:jc w:val="both"/>
        <w:rPr>
          <w:sz w:val="24"/>
          <w:szCs w:val="24"/>
        </w:rPr>
      </w:pPr>
      <w:r w:rsidRPr="002D0426">
        <w:rPr>
          <w:sz w:val="24"/>
          <w:szCs w:val="24"/>
        </w:rPr>
        <w:t xml:space="preserve">Unikālās vērtības – </w:t>
      </w:r>
      <w:r w:rsidR="00FA011D" w:rsidRPr="002D0426">
        <w:rPr>
          <w:sz w:val="24"/>
          <w:szCs w:val="24"/>
        </w:rPr>
        <w:t>4</w:t>
      </w:r>
    </w:p>
    <w:p w:rsidR="00C27877" w:rsidRPr="002D0426" w:rsidRDefault="00C27877" w:rsidP="00C27877">
      <w:pPr>
        <w:pStyle w:val="NoSpacing"/>
        <w:jc w:val="both"/>
        <w:rPr>
          <w:sz w:val="24"/>
          <w:szCs w:val="24"/>
        </w:rPr>
      </w:pPr>
      <w:r w:rsidRPr="002D0426">
        <w:rPr>
          <w:sz w:val="24"/>
          <w:szCs w:val="24"/>
        </w:rPr>
        <w:t xml:space="preserve">Ainaviskums – </w:t>
      </w:r>
      <w:r w:rsidR="00FA011D" w:rsidRPr="002D0426">
        <w:rPr>
          <w:sz w:val="24"/>
          <w:szCs w:val="24"/>
        </w:rPr>
        <w:t>3</w:t>
      </w:r>
    </w:p>
    <w:p w:rsidR="005A3739" w:rsidRDefault="005A3739" w:rsidP="00C27877">
      <w:pPr>
        <w:pStyle w:val="NoSpacing"/>
        <w:jc w:val="both"/>
        <w:rPr>
          <w:sz w:val="24"/>
          <w:szCs w:val="24"/>
        </w:rPr>
      </w:pPr>
      <w:r>
        <w:rPr>
          <w:sz w:val="24"/>
          <w:szCs w:val="24"/>
        </w:rPr>
        <w:t>Zinātniskais nozīmīgums:</w:t>
      </w:r>
    </w:p>
    <w:p w:rsidR="00C27877" w:rsidRPr="002D0426" w:rsidRDefault="00C27877" w:rsidP="005A3739">
      <w:pPr>
        <w:pStyle w:val="NoSpacing"/>
        <w:ind w:firstLine="720"/>
        <w:jc w:val="both"/>
        <w:rPr>
          <w:sz w:val="24"/>
          <w:szCs w:val="24"/>
        </w:rPr>
      </w:pPr>
      <w:proofErr w:type="spellStart"/>
      <w:r w:rsidRPr="002D0426">
        <w:rPr>
          <w:sz w:val="24"/>
          <w:szCs w:val="24"/>
        </w:rPr>
        <w:t>Stratigrāfija</w:t>
      </w:r>
      <w:proofErr w:type="spellEnd"/>
      <w:r w:rsidRPr="002D0426">
        <w:rPr>
          <w:sz w:val="24"/>
          <w:szCs w:val="24"/>
        </w:rPr>
        <w:t xml:space="preserve"> – </w:t>
      </w:r>
      <w:r w:rsidR="00FA011D" w:rsidRPr="002D0426">
        <w:rPr>
          <w:sz w:val="24"/>
          <w:szCs w:val="24"/>
        </w:rPr>
        <w:t>1</w:t>
      </w:r>
    </w:p>
    <w:p w:rsidR="00C27877" w:rsidRPr="002D0426" w:rsidRDefault="00C27877" w:rsidP="005A3739">
      <w:pPr>
        <w:pStyle w:val="NoSpacing"/>
        <w:ind w:firstLine="720"/>
        <w:jc w:val="both"/>
        <w:rPr>
          <w:sz w:val="24"/>
          <w:szCs w:val="24"/>
        </w:rPr>
      </w:pPr>
      <w:r w:rsidRPr="002D0426">
        <w:rPr>
          <w:sz w:val="24"/>
          <w:szCs w:val="24"/>
        </w:rPr>
        <w:t xml:space="preserve">Uzbūve – </w:t>
      </w:r>
      <w:r w:rsidR="00FA011D" w:rsidRPr="002D0426">
        <w:rPr>
          <w:sz w:val="24"/>
          <w:szCs w:val="24"/>
        </w:rPr>
        <w:t>3</w:t>
      </w:r>
    </w:p>
    <w:p w:rsidR="00C27877" w:rsidRPr="002D0426" w:rsidRDefault="00C27877" w:rsidP="005A3739">
      <w:pPr>
        <w:pStyle w:val="NoSpacing"/>
        <w:ind w:firstLine="720"/>
        <w:jc w:val="both"/>
        <w:rPr>
          <w:sz w:val="24"/>
          <w:szCs w:val="24"/>
        </w:rPr>
      </w:pPr>
      <w:r w:rsidRPr="002D0426">
        <w:rPr>
          <w:sz w:val="24"/>
          <w:szCs w:val="24"/>
        </w:rPr>
        <w:t xml:space="preserve">Viela – </w:t>
      </w:r>
      <w:r w:rsidR="00FA011D" w:rsidRPr="002D0426">
        <w:rPr>
          <w:sz w:val="24"/>
          <w:szCs w:val="24"/>
        </w:rPr>
        <w:t>4</w:t>
      </w:r>
    </w:p>
    <w:p w:rsidR="00C27877" w:rsidRPr="002D0426" w:rsidRDefault="00C27877" w:rsidP="005A3739">
      <w:pPr>
        <w:pStyle w:val="NoSpacing"/>
        <w:ind w:firstLine="720"/>
        <w:jc w:val="both"/>
        <w:rPr>
          <w:sz w:val="24"/>
          <w:szCs w:val="24"/>
        </w:rPr>
      </w:pPr>
      <w:r w:rsidRPr="002D0426">
        <w:rPr>
          <w:sz w:val="24"/>
          <w:szCs w:val="24"/>
        </w:rPr>
        <w:t xml:space="preserve">Procesi – </w:t>
      </w:r>
      <w:r w:rsidR="00FA011D" w:rsidRPr="002D0426">
        <w:rPr>
          <w:sz w:val="24"/>
          <w:szCs w:val="24"/>
        </w:rPr>
        <w:t>5</w:t>
      </w:r>
    </w:p>
    <w:p w:rsidR="00C27877" w:rsidRPr="002D0426" w:rsidRDefault="00C27877" w:rsidP="00C27877">
      <w:pPr>
        <w:pStyle w:val="NoSpacing"/>
        <w:jc w:val="both"/>
        <w:rPr>
          <w:sz w:val="24"/>
          <w:szCs w:val="24"/>
        </w:rPr>
      </w:pPr>
      <w:r w:rsidRPr="002D0426">
        <w:rPr>
          <w:sz w:val="24"/>
          <w:szCs w:val="24"/>
        </w:rPr>
        <w:t xml:space="preserve">Citas vērtības – </w:t>
      </w:r>
      <w:r w:rsidR="00FA011D" w:rsidRPr="002D0426">
        <w:rPr>
          <w:sz w:val="24"/>
          <w:szCs w:val="24"/>
        </w:rPr>
        <w:t>3</w:t>
      </w:r>
    </w:p>
    <w:p w:rsidR="00C27877" w:rsidRPr="002D0426" w:rsidRDefault="00C27877" w:rsidP="00C27877">
      <w:pPr>
        <w:pStyle w:val="NoSpacing"/>
        <w:jc w:val="both"/>
        <w:rPr>
          <w:sz w:val="24"/>
          <w:szCs w:val="24"/>
        </w:rPr>
      </w:pPr>
      <w:r w:rsidRPr="002D0426">
        <w:rPr>
          <w:sz w:val="24"/>
          <w:szCs w:val="24"/>
        </w:rPr>
        <w:t xml:space="preserve">Novērtējumu summa - </w:t>
      </w:r>
      <w:r w:rsidR="00FA011D" w:rsidRPr="002D0426">
        <w:rPr>
          <w:sz w:val="24"/>
          <w:szCs w:val="24"/>
        </w:rPr>
        <w:t>23</w:t>
      </w:r>
    </w:p>
    <w:p w:rsidR="00C27877" w:rsidRPr="002D0426" w:rsidRDefault="002D0426" w:rsidP="00C27877">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C27877" w:rsidRPr="002D0426" w:rsidRDefault="00FA011D" w:rsidP="00C27877">
      <w:pPr>
        <w:spacing w:after="0" w:line="237" w:lineRule="auto"/>
        <w:jc w:val="both"/>
        <w:rPr>
          <w:rFonts w:eastAsia="Times New Roman"/>
          <w:sz w:val="24"/>
          <w:szCs w:val="24"/>
        </w:rPr>
      </w:pPr>
      <w:r w:rsidRPr="002D0426">
        <w:rPr>
          <w:rFonts w:eastAsia="Times New Roman"/>
          <w:sz w:val="24"/>
          <w:szCs w:val="24"/>
        </w:rPr>
        <w:t>Dabas pieminekļa r</w:t>
      </w:r>
      <w:r w:rsidR="00C27877" w:rsidRPr="002D0426">
        <w:rPr>
          <w:rFonts w:eastAsia="Times New Roman"/>
          <w:sz w:val="24"/>
          <w:szCs w:val="24"/>
        </w:rPr>
        <w:t>obežas noteiktas atbilstoši dabas veidojumu izvietojumam</w:t>
      </w:r>
      <w:r w:rsidRPr="002D0426">
        <w:rPr>
          <w:rFonts w:eastAsia="Times New Roman"/>
          <w:sz w:val="24"/>
          <w:szCs w:val="24"/>
        </w:rPr>
        <w:t>, kā arī ņemot vērā zemes kadastra un meža nogabalu robežu izvietojumu</w:t>
      </w:r>
      <w:r w:rsidR="00C27877" w:rsidRPr="002D0426">
        <w:rPr>
          <w:rFonts w:eastAsia="Times New Roman"/>
          <w:sz w:val="24"/>
          <w:szCs w:val="24"/>
        </w:rPr>
        <w:t>.</w:t>
      </w:r>
    </w:p>
    <w:p w:rsidR="00C27877" w:rsidRPr="002D0426" w:rsidRDefault="00C27877" w:rsidP="00C27877">
      <w:pPr>
        <w:pStyle w:val="NoSpacing"/>
        <w:jc w:val="both"/>
        <w:rPr>
          <w:sz w:val="24"/>
          <w:szCs w:val="24"/>
        </w:rPr>
      </w:pPr>
      <w:r w:rsidRPr="002D0426">
        <w:rPr>
          <w:b/>
          <w:bCs/>
          <w:sz w:val="24"/>
          <w:szCs w:val="24"/>
        </w:rPr>
        <w:t>Ieteikumi a</w:t>
      </w:r>
      <w:r w:rsidR="002D0426">
        <w:rPr>
          <w:b/>
          <w:bCs/>
          <w:sz w:val="24"/>
          <w:szCs w:val="24"/>
        </w:rPr>
        <w:t>izsardzībai un apsaimniekošanai</w:t>
      </w:r>
    </w:p>
    <w:p w:rsidR="00C27877" w:rsidRPr="002D0426" w:rsidRDefault="00FA011D" w:rsidP="00C27877">
      <w:pPr>
        <w:spacing w:after="0" w:line="233" w:lineRule="auto"/>
        <w:jc w:val="both"/>
        <w:rPr>
          <w:rFonts w:eastAsia="Times New Roman"/>
          <w:sz w:val="24"/>
          <w:szCs w:val="24"/>
        </w:rPr>
      </w:pPr>
      <w:r w:rsidRPr="002D0426">
        <w:rPr>
          <w:rFonts w:eastAsia="Times New Roman"/>
          <w:sz w:val="24"/>
          <w:szCs w:val="24"/>
        </w:rPr>
        <w:t xml:space="preserve">Teritoriju nepieciešams saglabāt zinātniskiem ģeoloģiskiem (hidroģeoloģijas, mūsdienu ģeoloģisko procesu, mineraloģiskiem) pētījumiem, kā arī kā nozīmīgu </w:t>
      </w:r>
      <w:r w:rsidRPr="002D0426">
        <w:rPr>
          <w:rFonts w:eastAsia="Times New Roman"/>
          <w:sz w:val="24"/>
          <w:szCs w:val="24"/>
        </w:rPr>
        <w:lastRenderedPageBreak/>
        <w:t>dabas tūrisma vietu. Nepieciešams i</w:t>
      </w:r>
      <w:r w:rsidR="00C27877" w:rsidRPr="002D0426">
        <w:rPr>
          <w:rFonts w:eastAsia="Times New Roman"/>
          <w:sz w:val="24"/>
          <w:szCs w:val="24"/>
        </w:rPr>
        <w:t>erobežot atkritumu nonākšanu gravās. Būtu ieteicams izveidot taku, kas ļautu apskatīt abus avotus, gravas.</w:t>
      </w:r>
    </w:p>
    <w:p w:rsidR="00C27877" w:rsidRDefault="00C27877" w:rsidP="0002328F">
      <w:pPr>
        <w:pStyle w:val="NoSpacing"/>
        <w:rPr>
          <w:b/>
          <w:sz w:val="24"/>
          <w:szCs w:val="24"/>
        </w:rPr>
      </w:pPr>
    </w:p>
    <w:p w:rsidR="002D0426" w:rsidRDefault="002D0426" w:rsidP="0002328F">
      <w:pPr>
        <w:pStyle w:val="NoSpacing"/>
        <w:rPr>
          <w:b/>
          <w:sz w:val="24"/>
          <w:szCs w:val="24"/>
        </w:rPr>
      </w:pPr>
    </w:p>
    <w:p w:rsidR="002D0426" w:rsidRDefault="002D0426" w:rsidP="002D0426">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2D0426" w:rsidRPr="002D0426" w:rsidRDefault="002D0426" w:rsidP="0002328F">
      <w:pPr>
        <w:pStyle w:val="NoSpacing"/>
        <w:rPr>
          <w:b/>
          <w:sz w:val="24"/>
          <w:szCs w:val="24"/>
        </w:rPr>
      </w:pPr>
    </w:p>
    <w:sectPr w:rsidR="002D0426" w:rsidRPr="002D0426" w:rsidSect="006548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C31D2"/>
    <w:rsid w:val="0020503D"/>
    <w:rsid w:val="00206BA0"/>
    <w:rsid w:val="00220F76"/>
    <w:rsid w:val="002226FB"/>
    <w:rsid w:val="00235AD6"/>
    <w:rsid w:val="00270935"/>
    <w:rsid w:val="00275719"/>
    <w:rsid w:val="002B2B36"/>
    <w:rsid w:val="002B5EB6"/>
    <w:rsid w:val="002C5F24"/>
    <w:rsid w:val="002C7C07"/>
    <w:rsid w:val="002D0426"/>
    <w:rsid w:val="002D38C8"/>
    <w:rsid w:val="002D56A8"/>
    <w:rsid w:val="00311DA2"/>
    <w:rsid w:val="00317C33"/>
    <w:rsid w:val="003245BD"/>
    <w:rsid w:val="00350BAB"/>
    <w:rsid w:val="00376214"/>
    <w:rsid w:val="00395190"/>
    <w:rsid w:val="003B0303"/>
    <w:rsid w:val="00400369"/>
    <w:rsid w:val="00410813"/>
    <w:rsid w:val="00443D41"/>
    <w:rsid w:val="004977E2"/>
    <w:rsid w:val="004A727A"/>
    <w:rsid w:val="004C0FF0"/>
    <w:rsid w:val="004C7459"/>
    <w:rsid w:val="004D0947"/>
    <w:rsid w:val="00512BF9"/>
    <w:rsid w:val="00556F19"/>
    <w:rsid w:val="00565D00"/>
    <w:rsid w:val="00571FF1"/>
    <w:rsid w:val="00582675"/>
    <w:rsid w:val="00584C60"/>
    <w:rsid w:val="0059221F"/>
    <w:rsid w:val="005A3739"/>
    <w:rsid w:val="005A7495"/>
    <w:rsid w:val="005B3226"/>
    <w:rsid w:val="005F2081"/>
    <w:rsid w:val="0065488B"/>
    <w:rsid w:val="006903E0"/>
    <w:rsid w:val="00695609"/>
    <w:rsid w:val="006C0979"/>
    <w:rsid w:val="006C5225"/>
    <w:rsid w:val="006D36D4"/>
    <w:rsid w:val="006D6344"/>
    <w:rsid w:val="006F391A"/>
    <w:rsid w:val="007026AD"/>
    <w:rsid w:val="007252A5"/>
    <w:rsid w:val="00737937"/>
    <w:rsid w:val="007411EC"/>
    <w:rsid w:val="00744810"/>
    <w:rsid w:val="0076381C"/>
    <w:rsid w:val="007874A9"/>
    <w:rsid w:val="007A4563"/>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462D7"/>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179CE"/>
    <w:rsid w:val="00C27877"/>
    <w:rsid w:val="00C47A99"/>
    <w:rsid w:val="00C67931"/>
    <w:rsid w:val="00C7282A"/>
    <w:rsid w:val="00C912DC"/>
    <w:rsid w:val="00CA1B3A"/>
    <w:rsid w:val="00D80290"/>
    <w:rsid w:val="00DB523C"/>
    <w:rsid w:val="00DC15C2"/>
    <w:rsid w:val="00DC3C8A"/>
    <w:rsid w:val="00DC5315"/>
    <w:rsid w:val="00DD77BF"/>
    <w:rsid w:val="00DF3538"/>
    <w:rsid w:val="00E05062"/>
    <w:rsid w:val="00E05CED"/>
    <w:rsid w:val="00E16EFD"/>
    <w:rsid w:val="00E200C3"/>
    <w:rsid w:val="00E2551E"/>
    <w:rsid w:val="00E631C8"/>
    <w:rsid w:val="00E66BAE"/>
    <w:rsid w:val="00E67478"/>
    <w:rsid w:val="00EB098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A011D"/>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68FC"/>
  <w15:docId w15:val="{A5863CF6-8B14-4190-8DBE-6DD1F6AD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C27877"/>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9102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4484</Words>
  <Characters>2557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13</cp:revision>
  <dcterms:created xsi:type="dcterms:W3CDTF">2016-07-15T12:54:00Z</dcterms:created>
  <dcterms:modified xsi:type="dcterms:W3CDTF">2017-06-02T08:09:00Z</dcterms:modified>
</cp:coreProperties>
</file>