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97B" w:rsidRPr="009034A1" w:rsidRDefault="00755F39" w:rsidP="00BA197B">
      <w:pPr>
        <w:spacing w:after="0" w:line="240" w:lineRule="auto"/>
        <w:jc w:val="center"/>
        <w:rPr>
          <w:b/>
          <w:bCs w:val="0"/>
          <w:sz w:val="24"/>
          <w:shd w:val="clear" w:color="auto" w:fill="FFFF00"/>
        </w:rPr>
      </w:pPr>
      <w:r w:rsidRPr="009034A1">
        <w:rPr>
          <w:b/>
          <w:bCs w:val="0"/>
          <w:sz w:val="24"/>
        </w:rPr>
        <w:t>PAK</w:t>
      </w:r>
      <w:r w:rsidR="0026605A">
        <w:rPr>
          <w:b/>
          <w:bCs w:val="0"/>
          <w:sz w:val="24"/>
        </w:rPr>
        <w:t>ALPOJUMU LĪGUMS Nr. </w:t>
      </w:r>
      <w:r w:rsidR="0026605A">
        <w:rPr>
          <w:b/>
          <w:bCs w:val="0"/>
          <w:noProof/>
          <w:sz w:val="24"/>
        </w:rPr>
        <w:t>7.7/131/2020</w:t>
      </w:r>
    </w:p>
    <w:p w:rsidR="00BA197B" w:rsidRDefault="00BA197B" w:rsidP="00BA197B">
      <w:pPr>
        <w:spacing w:line="240" w:lineRule="auto"/>
        <w:rPr>
          <w:sz w:val="24"/>
        </w:rPr>
      </w:pPr>
    </w:p>
    <w:p w:rsidR="00BA197B" w:rsidRPr="00656252" w:rsidRDefault="00755F39" w:rsidP="00BA197B">
      <w:pPr>
        <w:spacing w:line="240" w:lineRule="auto"/>
        <w:rPr>
          <w:i/>
          <w:iCs/>
        </w:rPr>
      </w:pPr>
      <w:r w:rsidRPr="009034A1">
        <w:rPr>
          <w:sz w:val="24"/>
        </w:rPr>
        <w:t xml:space="preserve">Sigulda     </w:t>
      </w:r>
      <w:r w:rsidRPr="009034A1">
        <w:rPr>
          <w:sz w:val="24"/>
        </w:rPr>
        <w:tab/>
      </w:r>
      <w:r w:rsidRPr="009034A1">
        <w:rPr>
          <w:sz w:val="24"/>
        </w:rPr>
        <w:tab/>
      </w:r>
      <w:r w:rsidRPr="009034A1">
        <w:rPr>
          <w:sz w:val="24"/>
        </w:rPr>
        <w:tab/>
        <w:t xml:space="preserve">                            </w:t>
      </w:r>
      <w:r w:rsidRPr="009034A1">
        <w:rPr>
          <w:sz w:val="24"/>
        </w:rPr>
        <w:tab/>
      </w:r>
      <w:r w:rsidRPr="009034A1">
        <w:rPr>
          <w:sz w:val="24"/>
        </w:rPr>
        <w:tab/>
      </w:r>
      <w:bookmarkStart w:id="0" w:name="_Hlk37769790"/>
      <w:r w:rsidRPr="00656252">
        <w:t xml:space="preserve">  </w:t>
      </w:r>
      <w:r>
        <w:t xml:space="preserve">         </w:t>
      </w:r>
      <w:r w:rsidRPr="00656252">
        <w:t xml:space="preserve">      </w:t>
      </w:r>
      <w:r w:rsidRPr="00656252">
        <w:rPr>
          <w:i/>
          <w:iCs/>
        </w:rPr>
        <w:t>*datums skatāms laika zīmogā</w:t>
      </w:r>
      <w:bookmarkEnd w:id="0"/>
    </w:p>
    <w:p w:rsidR="00BA197B" w:rsidRDefault="00BA197B" w:rsidP="00BA197B">
      <w:pPr>
        <w:spacing w:after="0" w:line="240" w:lineRule="auto"/>
        <w:rPr>
          <w:b/>
          <w:sz w:val="24"/>
        </w:rPr>
      </w:pPr>
    </w:p>
    <w:p w:rsidR="00BA197B" w:rsidRPr="009034A1" w:rsidRDefault="00755F39" w:rsidP="00BA197B">
      <w:pPr>
        <w:spacing w:after="0" w:line="240" w:lineRule="auto"/>
        <w:rPr>
          <w:sz w:val="24"/>
        </w:rPr>
      </w:pPr>
      <w:r w:rsidRPr="009034A1">
        <w:rPr>
          <w:b/>
          <w:sz w:val="24"/>
        </w:rPr>
        <w:t xml:space="preserve">Dabas aizsardzības pārvalde </w:t>
      </w:r>
      <w:r w:rsidRPr="009034A1">
        <w:rPr>
          <w:sz w:val="24"/>
        </w:rPr>
        <w:t xml:space="preserve">(turpmāk – Pasūtītājs), tās ģenerāldirektora </w:t>
      </w:r>
      <w:bookmarkStart w:id="1" w:name="_Hlk37769804"/>
      <w:r w:rsidRPr="00BA197B">
        <w:rPr>
          <w:sz w:val="24"/>
        </w:rPr>
        <w:t xml:space="preserve">Andreja Svilāna </w:t>
      </w:r>
      <w:bookmarkEnd w:id="1"/>
      <w:r w:rsidRPr="009034A1">
        <w:rPr>
          <w:sz w:val="24"/>
        </w:rPr>
        <w:t xml:space="preserve">personā, kurš rīkojas saskaņā ar nolikumu no vienas puses, un </w:t>
      </w:r>
    </w:p>
    <w:p w:rsidR="00BA197B" w:rsidRPr="009034A1" w:rsidRDefault="00755F39" w:rsidP="00BA197B">
      <w:pPr>
        <w:spacing w:after="0" w:line="240" w:lineRule="auto"/>
        <w:ind w:right="38"/>
        <w:rPr>
          <w:sz w:val="24"/>
        </w:rPr>
      </w:pPr>
      <w:r w:rsidRPr="00157EC0">
        <w:rPr>
          <w:b/>
          <w:bCs w:val="0"/>
          <w:sz w:val="24"/>
        </w:rPr>
        <w:t xml:space="preserve">SIA “Dabas eksperti” </w:t>
      </w:r>
      <w:r w:rsidRPr="00157EC0">
        <w:rPr>
          <w:sz w:val="24"/>
        </w:rPr>
        <w:t>(turpmāk – Izpildītājs), tās valdes locekļa Gunāra Pētersona personā, kurš rīkojas saskaņā ar uzņēmuma statūtiem, no otras puses,</w:t>
      </w:r>
    </w:p>
    <w:p w:rsidR="00BA197B" w:rsidRPr="009034A1" w:rsidRDefault="00755F39" w:rsidP="00BA197B">
      <w:pPr>
        <w:spacing w:after="0" w:line="240" w:lineRule="auto"/>
        <w:ind w:right="40"/>
        <w:rPr>
          <w:sz w:val="24"/>
        </w:rPr>
      </w:pPr>
      <w:r w:rsidRPr="009034A1">
        <w:rPr>
          <w:sz w:val="24"/>
        </w:rPr>
        <w:t>(Pasūtītājs un Izpildītājs kopā vai atsevišķi turpmāk – Līdzēji vai Līdzējs)</w:t>
      </w:r>
    </w:p>
    <w:p w:rsidR="00BA197B" w:rsidRDefault="00755F39" w:rsidP="00BA197B">
      <w:pPr>
        <w:spacing w:after="0" w:line="240" w:lineRule="auto"/>
        <w:ind w:right="40"/>
        <w:rPr>
          <w:sz w:val="24"/>
        </w:rPr>
      </w:pPr>
      <w:r w:rsidRPr="009034A1">
        <w:rPr>
          <w:sz w:val="24"/>
        </w:rPr>
        <w:t xml:space="preserve">pamatojoties uz Pasūtītāja publiskā iepirkuma – </w:t>
      </w:r>
      <w:r w:rsidRPr="009034A1">
        <w:rPr>
          <w:bCs w:val="0"/>
          <w:sz w:val="24"/>
        </w:rPr>
        <w:t xml:space="preserve">atklāta konkursa </w:t>
      </w:r>
      <w:r w:rsidRPr="00425976">
        <w:rPr>
          <w:bCs w:val="0"/>
          <w:sz w:val="24"/>
        </w:rPr>
        <w:t>“</w:t>
      </w:r>
      <w:r w:rsidRPr="00856184">
        <w:rPr>
          <w:bCs w:val="0"/>
          <w:sz w:val="24"/>
        </w:rPr>
        <w:t>Lāču un sikspārņu monitorings</w:t>
      </w:r>
      <w:r w:rsidRPr="00425976">
        <w:rPr>
          <w:bCs w:val="0"/>
          <w:sz w:val="24"/>
        </w:rPr>
        <w:t>”</w:t>
      </w:r>
      <w:r w:rsidRPr="009034A1">
        <w:rPr>
          <w:sz w:val="24"/>
        </w:rPr>
        <w:t xml:space="preserve"> ar identifikācijas Nr. DAP 20</w:t>
      </w:r>
      <w:r>
        <w:rPr>
          <w:sz w:val="24"/>
        </w:rPr>
        <w:t>20/9</w:t>
      </w:r>
      <w:r w:rsidRPr="009034A1">
        <w:rPr>
          <w:sz w:val="24"/>
        </w:rPr>
        <w:t>-AK</w:t>
      </w:r>
      <w:r w:rsidRPr="009034A1">
        <w:rPr>
          <w:color w:val="0000FF"/>
          <w:sz w:val="24"/>
        </w:rPr>
        <w:t xml:space="preserve"> </w:t>
      </w:r>
      <w:r w:rsidRPr="008F3FD5">
        <w:rPr>
          <w:sz w:val="24"/>
        </w:rPr>
        <w:t xml:space="preserve">2.daļas </w:t>
      </w:r>
      <w:r w:rsidRPr="009034A1">
        <w:rPr>
          <w:sz w:val="24"/>
        </w:rPr>
        <w:t>rezultāt</w:t>
      </w:r>
      <w:r>
        <w:rPr>
          <w:sz w:val="24"/>
        </w:rPr>
        <w:t>iem</w:t>
      </w:r>
      <w:r w:rsidRPr="009034A1">
        <w:rPr>
          <w:sz w:val="24"/>
        </w:rPr>
        <w:t>,</w:t>
      </w:r>
      <w:r w:rsidRPr="009034A1">
        <w:rPr>
          <w:b/>
          <w:color w:val="FF0000"/>
          <w:sz w:val="24"/>
        </w:rPr>
        <w:t xml:space="preserve"> </w:t>
      </w:r>
      <w:r w:rsidRPr="009034A1">
        <w:rPr>
          <w:sz w:val="24"/>
        </w:rPr>
        <w:t>savstarpēji vienojoties, noslēdz šādu pakalpojumu līgumu (turpmāk – Līgums).</w:t>
      </w:r>
    </w:p>
    <w:p w:rsidR="00BA197B" w:rsidRPr="00BA197B" w:rsidRDefault="00BA197B" w:rsidP="00BA197B">
      <w:pPr>
        <w:spacing w:after="0" w:line="240" w:lineRule="auto"/>
        <w:ind w:right="40"/>
        <w:rPr>
          <w:sz w:val="24"/>
        </w:rPr>
      </w:pPr>
    </w:p>
    <w:p w:rsidR="00BA197B" w:rsidRPr="009034A1" w:rsidRDefault="00755F39" w:rsidP="00BA197B">
      <w:pPr>
        <w:widowControl/>
        <w:numPr>
          <w:ilvl w:val="0"/>
          <w:numId w:val="2"/>
        </w:numPr>
        <w:suppressAutoHyphens/>
        <w:autoSpaceDE/>
        <w:autoSpaceDN/>
        <w:adjustRightInd/>
        <w:spacing w:after="0" w:line="360" w:lineRule="auto"/>
        <w:ind w:left="357" w:hanging="357"/>
        <w:jc w:val="center"/>
        <w:rPr>
          <w:b/>
          <w:bCs w:val="0"/>
          <w:sz w:val="24"/>
        </w:rPr>
      </w:pPr>
      <w:r w:rsidRPr="009034A1">
        <w:rPr>
          <w:b/>
          <w:bCs w:val="0"/>
          <w:sz w:val="24"/>
        </w:rPr>
        <w:t>Līguma priekšmets</w:t>
      </w:r>
    </w:p>
    <w:p w:rsidR="00BA197B" w:rsidRPr="009034A1" w:rsidRDefault="00755F39" w:rsidP="00BA197B">
      <w:pPr>
        <w:widowControl/>
        <w:numPr>
          <w:ilvl w:val="1"/>
          <w:numId w:val="2"/>
        </w:numPr>
        <w:suppressAutoHyphens/>
        <w:autoSpaceDE/>
        <w:autoSpaceDN/>
        <w:adjustRightInd/>
        <w:spacing w:after="0" w:line="240" w:lineRule="auto"/>
        <w:rPr>
          <w:b/>
          <w:bCs w:val="0"/>
          <w:sz w:val="24"/>
        </w:rPr>
      </w:pPr>
      <w:r w:rsidRPr="009034A1">
        <w:rPr>
          <w:b/>
          <w:bCs w:val="0"/>
          <w:sz w:val="24"/>
        </w:rPr>
        <w:t xml:space="preserve"> </w:t>
      </w:r>
      <w:r w:rsidRPr="009034A1">
        <w:rPr>
          <w:bCs w:val="0"/>
          <w:sz w:val="24"/>
        </w:rPr>
        <w:t>Pasūtītājs uzdod, bet Izpildītājs apņemas</w:t>
      </w:r>
      <w:r>
        <w:rPr>
          <w:bCs w:val="0"/>
          <w:sz w:val="24"/>
        </w:rPr>
        <w:t xml:space="preserve"> veikt</w:t>
      </w:r>
      <w:r w:rsidRPr="009034A1">
        <w:rPr>
          <w:bCs w:val="0"/>
          <w:sz w:val="24"/>
        </w:rPr>
        <w:t xml:space="preserve"> </w:t>
      </w:r>
      <w:r>
        <w:rPr>
          <w:b/>
          <w:bCs w:val="0"/>
          <w:sz w:val="24"/>
        </w:rPr>
        <w:t>s</w:t>
      </w:r>
      <w:r w:rsidRPr="001D15EF">
        <w:rPr>
          <w:b/>
          <w:bCs w:val="0"/>
          <w:sz w:val="24"/>
        </w:rPr>
        <w:t>ikspārņu monitoring</w:t>
      </w:r>
      <w:r>
        <w:rPr>
          <w:b/>
          <w:bCs w:val="0"/>
          <w:sz w:val="24"/>
        </w:rPr>
        <w:t>u</w:t>
      </w:r>
      <w:r w:rsidRPr="001D15EF">
        <w:rPr>
          <w:b/>
          <w:bCs w:val="0"/>
          <w:sz w:val="24"/>
        </w:rPr>
        <w:t xml:space="preserve"> 2020.-2023.gad</w:t>
      </w:r>
      <w:r>
        <w:rPr>
          <w:b/>
          <w:bCs w:val="0"/>
          <w:sz w:val="24"/>
        </w:rPr>
        <w:t>ā</w:t>
      </w:r>
      <w:r w:rsidRPr="001D15EF">
        <w:rPr>
          <w:b/>
          <w:bCs w:val="0"/>
          <w:sz w:val="24"/>
        </w:rPr>
        <w:t xml:space="preserve"> </w:t>
      </w:r>
      <w:r w:rsidRPr="009034A1">
        <w:rPr>
          <w:bCs w:val="0"/>
          <w:sz w:val="24"/>
        </w:rPr>
        <w:t>atbilstoši Līgumam, tehniskajai specifikācijai (1. pielikums) un Izpildītāja finanšu piedāvājumam (2. pielikums)</w:t>
      </w:r>
      <w:r w:rsidRPr="009034A1">
        <w:rPr>
          <w:b/>
          <w:bCs w:val="0"/>
          <w:color w:val="FF0000"/>
          <w:sz w:val="24"/>
        </w:rPr>
        <w:t xml:space="preserve"> </w:t>
      </w:r>
      <w:r w:rsidRPr="009034A1">
        <w:rPr>
          <w:bCs w:val="0"/>
          <w:sz w:val="24"/>
        </w:rPr>
        <w:t>(turpmāk – Pakalpojumi).</w:t>
      </w:r>
    </w:p>
    <w:p w:rsidR="00BA197B" w:rsidRDefault="00755F39" w:rsidP="00BA197B">
      <w:pPr>
        <w:widowControl/>
        <w:numPr>
          <w:ilvl w:val="1"/>
          <w:numId w:val="2"/>
        </w:numPr>
        <w:suppressAutoHyphens/>
        <w:autoSpaceDE/>
        <w:autoSpaceDN/>
        <w:adjustRightInd/>
        <w:spacing w:after="0" w:line="240" w:lineRule="auto"/>
        <w:ind w:left="431" w:hanging="431"/>
        <w:rPr>
          <w:b/>
          <w:bCs w:val="0"/>
          <w:sz w:val="24"/>
        </w:rPr>
      </w:pPr>
      <w:r w:rsidRPr="009034A1">
        <w:rPr>
          <w:bCs w:val="0"/>
          <w:sz w:val="24"/>
        </w:rPr>
        <w:t xml:space="preserve">Izpildītājs apņemas izpildīt Pakalpojumus </w:t>
      </w:r>
      <w:r w:rsidRPr="009034A1">
        <w:rPr>
          <w:b/>
          <w:bCs w:val="0"/>
          <w:sz w:val="24"/>
        </w:rPr>
        <w:t>līdz 202</w:t>
      </w:r>
      <w:r>
        <w:rPr>
          <w:b/>
          <w:bCs w:val="0"/>
          <w:sz w:val="24"/>
        </w:rPr>
        <w:t>3</w:t>
      </w:r>
      <w:r w:rsidRPr="009034A1">
        <w:rPr>
          <w:b/>
          <w:bCs w:val="0"/>
          <w:sz w:val="24"/>
        </w:rPr>
        <w:t xml:space="preserve">. gada </w:t>
      </w:r>
      <w:r>
        <w:rPr>
          <w:b/>
          <w:bCs w:val="0"/>
          <w:sz w:val="24"/>
        </w:rPr>
        <w:t>28.aprīlim</w:t>
      </w:r>
      <w:r w:rsidRPr="009034A1">
        <w:rPr>
          <w:b/>
          <w:bCs w:val="0"/>
          <w:sz w:val="24"/>
        </w:rPr>
        <w:t>.</w:t>
      </w:r>
    </w:p>
    <w:p w:rsidR="00BA197B" w:rsidRPr="00BA197B" w:rsidRDefault="00BA197B" w:rsidP="00BA197B">
      <w:pPr>
        <w:widowControl/>
        <w:suppressAutoHyphens/>
        <w:autoSpaceDE/>
        <w:autoSpaceDN/>
        <w:adjustRightInd/>
        <w:spacing w:after="0" w:line="240" w:lineRule="auto"/>
        <w:ind w:left="431"/>
        <w:rPr>
          <w:b/>
          <w:bCs w:val="0"/>
          <w:sz w:val="24"/>
        </w:rPr>
      </w:pPr>
    </w:p>
    <w:p w:rsidR="00BA197B" w:rsidRPr="009034A1" w:rsidRDefault="00755F39" w:rsidP="00BA197B">
      <w:pPr>
        <w:widowControl/>
        <w:numPr>
          <w:ilvl w:val="0"/>
          <w:numId w:val="3"/>
        </w:numPr>
        <w:suppressAutoHyphens/>
        <w:autoSpaceDE/>
        <w:autoSpaceDN/>
        <w:adjustRightInd/>
        <w:spacing w:after="0" w:line="360" w:lineRule="auto"/>
        <w:ind w:left="357" w:hanging="357"/>
        <w:jc w:val="center"/>
        <w:rPr>
          <w:b/>
          <w:bCs w:val="0"/>
          <w:sz w:val="24"/>
        </w:rPr>
      </w:pPr>
      <w:r w:rsidRPr="009034A1">
        <w:rPr>
          <w:b/>
          <w:bCs w:val="0"/>
          <w:sz w:val="24"/>
        </w:rPr>
        <w:t>Līgumcena un norēķinu kārtība</w:t>
      </w:r>
    </w:p>
    <w:p w:rsidR="00BA197B" w:rsidRPr="009034A1" w:rsidRDefault="00755F39" w:rsidP="00BA197B">
      <w:pPr>
        <w:widowControl/>
        <w:numPr>
          <w:ilvl w:val="1"/>
          <w:numId w:val="3"/>
        </w:numPr>
        <w:suppressAutoHyphens/>
        <w:autoSpaceDE/>
        <w:autoSpaceDN/>
        <w:adjustRightInd/>
        <w:spacing w:after="0" w:line="240" w:lineRule="auto"/>
        <w:rPr>
          <w:b/>
          <w:bCs w:val="0"/>
          <w:sz w:val="24"/>
        </w:rPr>
      </w:pPr>
      <w:r w:rsidRPr="009034A1">
        <w:rPr>
          <w:sz w:val="24"/>
        </w:rPr>
        <w:t xml:space="preserve">Par savlaicīgu, kvalitatīvu un Līgumam atbilstošu Pakalpojumu izpildi Pasūtītājs maksā Izpildītājam </w:t>
      </w:r>
      <w:r w:rsidRPr="009034A1">
        <w:rPr>
          <w:b/>
          <w:sz w:val="24"/>
        </w:rPr>
        <w:t>līgumcenu</w:t>
      </w:r>
      <w:r w:rsidRPr="009034A1">
        <w:rPr>
          <w:sz w:val="24"/>
        </w:rPr>
        <w:t xml:space="preserve"> </w:t>
      </w:r>
      <w:r w:rsidRPr="00BA197B">
        <w:rPr>
          <w:b/>
          <w:bCs w:val="0"/>
          <w:sz w:val="24"/>
        </w:rPr>
        <w:t>140</w:t>
      </w:r>
      <w:r>
        <w:rPr>
          <w:b/>
          <w:bCs w:val="0"/>
          <w:sz w:val="24"/>
        </w:rPr>
        <w:t> </w:t>
      </w:r>
      <w:r w:rsidRPr="00BA197B">
        <w:rPr>
          <w:b/>
          <w:bCs w:val="0"/>
          <w:sz w:val="24"/>
        </w:rPr>
        <w:t>800</w:t>
      </w:r>
      <w:r>
        <w:rPr>
          <w:b/>
          <w:bCs w:val="0"/>
          <w:sz w:val="24"/>
        </w:rPr>
        <w:t>,00</w:t>
      </w:r>
      <w:r w:rsidRPr="009034A1">
        <w:rPr>
          <w:b/>
          <w:bCs w:val="0"/>
          <w:sz w:val="24"/>
        </w:rPr>
        <w:t> EUR</w:t>
      </w:r>
      <w:r w:rsidRPr="009034A1">
        <w:rPr>
          <w:b/>
          <w:sz w:val="24"/>
        </w:rPr>
        <w:t xml:space="preserve"> </w:t>
      </w:r>
      <w:r w:rsidRPr="009034A1">
        <w:rPr>
          <w:sz w:val="24"/>
        </w:rPr>
        <w:t>(</w:t>
      </w:r>
      <w:r>
        <w:rPr>
          <w:sz w:val="24"/>
        </w:rPr>
        <w:t xml:space="preserve">viens simts četrdesmit tūkstoši </w:t>
      </w:r>
      <w:r w:rsidRPr="009034A1">
        <w:rPr>
          <w:sz w:val="24"/>
        </w:rPr>
        <w:t xml:space="preserve"> </w:t>
      </w:r>
      <w:proofErr w:type="spellStart"/>
      <w:r w:rsidRPr="009034A1">
        <w:rPr>
          <w:i/>
          <w:sz w:val="24"/>
        </w:rPr>
        <w:t>euro</w:t>
      </w:r>
      <w:proofErr w:type="spellEnd"/>
      <w:r w:rsidRPr="009034A1">
        <w:rPr>
          <w:sz w:val="24"/>
        </w:rPr>
        <w:t xml:space="preserve"> </w:t>
      </w:r>
      <w:r>
        <w:rPr>
          <w:sz w:val="24"/>
        </w:rPr>
        <w:t>00</w:t>
      </w:r>
      <w:r w:rsidRPr="009034A1">
        <w:rPr>
          <w:sz w:val="24"/>
        </w:rPr>
        <w:t xml:space="preserve"> centi) un pievienotās vērtības nodokli 21%, t.i. </w:t>
      </w:r>
      <w:r>
        <w:rPr>
          <w:sz w:val="24"/>
        </w:rPr>
        <w:t>29 568,00</w:t>
      </w:r>
      <w:r w:rsidRPr="009034A1">
        <w:rPr>
          <w:bCs w:val="0"/>
          <w:sz w:val="24"/>
        </w:rPr>
        <w:t> EUR</w:t>
      </w:r>
      <w:r w:rsidRPr="009034A1">
        <w:rPr>
          <w:b/>
          <w:sz w:val="24"/>
        </w:rPr>
        <w:t xml:space="preserve"> </w:t>
      </w:r>
      <w:r w:rsidRPr="009034A1">
        <w:rPr>
          <w:sz w:val="24"/>
        </w:rPr>
        <w:t>(</w:t>
      </w:r>
      <w:r>
        <w:rPr>
          <w:sz w:val="24"/>
        </w:rPr>
        <w:t xml:space="preserve">divdesmit deviņi tūkstoši pieci simti sešdesmit astoņi </w:t>
      </w:r>
      <w:proofErr w:type="spellStart"/>
      <w:r w:rsidRPr="009034A1">
        <w:rPr>
          <w:i/>
          <w:sz w:val="24"/>
        </w:rPr>
        <w:t>euro</w:t>
      </w:r>
      <w:proofErr w:type="spellEnd"/>
      <w:r w:rsidRPr="009034A1">
        <w:rPr>
          <w:sz w:val="24"/>
        </w:rPr>
        <w:t xml:space="preserve"> </w:t>
      </w:r>
      <w:r>
        <w:rPr>
          <w:sz w:val="24"/>
        </w:rPr>
        <w:t>00</w:t>
      </w:r>
      <w:r w:rsidRPr="009034A1">
        <w:rPr>
          <w:sz w:val="24"/>
        </w:rPr>
        <w:t xml:space="preserve"> centi).</w:t>
      </w:r>
    </w:p>
    <w:p w:rsidR="00BA197B" w:rsidRPr="009034A1" w:rsidRDefault="00755F39" w:rsidP="00BA197B">
      <w:pPr>
        <w:widowControl/>
        <w:numPr>
          <w:ilvl w:val="1"/>
          <w:numId w:val="6"/>
        </w:numPr>
        <w:autoSpaceDE/>
        <w:autoSpaceDN/>
        <w:adjustRightInd/>
        <w:spacing w:after="0" w:line="240" w:lineRule="auto"/>
        <w:ind w:right="38"/>
        <w:rPr>
          <w:b/>
          <w:sz w:val="24"/>
        </w:rPr>
      </w:pPr>
      <w:r w:rsidRPr="009034A1">
        <w:rPr>
          <w:sz w:val="24"/>
        </w:rPr>
        <w:t>Pasūtītājs veic samaksu šādā kārtībā:</w:t>
      </w:r>
    </w:p>
    <w:p w:rsidR="00BA197B" w:rsidRPr="009034A1" w:rsidRDefault="00755F39" w:rsidP="00BA197B">
      <w:pPr>
        <w:widowControl/>
        <w:numPr>
          <w:ilvl w:val="2"/>
          <w:numId w:val="6"/>
        </w:numPr>
        <w:autoSpaceDE/>
        <w:autoSpaceDN/>
        <w:adjustRightInd/>
        <w:spacing w:after="0" w:line="240" w:lineRule="auto"/>
        <w:ind w:right="38"/>
        <w:rPr>
          <w:b/>
          <w:sz w:val="24"/>
        </w:rPr>
      </w:pPr>
      <w:r w:rsidRPr="009034A1">
        <w:rPr>
          <w:sz w:val="24"/>
        </w:rPr>
        <w:t xml:space="preserve">avansu </w:t>
      </w:r>
      <w:r>
        <w:rPr>
          <w:sz w:val="24"/>
        </w:rPr>
        <w:t>1</w:t>
      </w:r>
      <w:r w:rsidRPr="009034A1">
        <w:rPr>
          <w:sz w:val="24"/>
        </w:rPr>
        <w:t>0% no Līguma 2.1. punktā noteiktās līgumcenas, kas sastāda</w:t>
      </w:r>
      <w:r w:rsidRPr="009034A1">
        <w:rPr>
          <w:b/>
          <w:sz w:val="24"/>
        </w:rPr>
        <w:t xml:space="preserve"> </w:t>
      </w:r>
      <w:r>
        <w:rPr>
          <w:sz w:val="24"/>
        </w:rPr>
        <w:t>14 080,00</w:t>
      </w:r>
      <w:r w:rsidRPr="009034A1">
        <w:rPr>
          <w:sz w:val="24"/>
        </w:rPr>
        <w:t> EUR (</w:t>
      </w:r>
      <w:r>
        <w:rPr>
          <w:sz w:val="24"/>
        </w:rPr>
        <w:t>četrpadsmit tūkstoši astoņdesmit</w:t>
      </w:r>
      <w:r w:rsidRPr="009034A1">
        <w:rPr>
          <w:sz w:val="24"/>
        </w:rPr>
        <w:t xml:space="preserve"> </w:t>
      </w:r>
      <w:proofErr w:type="spellStart"/>
      <w:r w:rsidRPr="009034A1">
        <w:rPr>
          <w:i/>
          <w:sz w:val="24"/>
        </w:rPr>
        <w:t>euro</w:t>
      </w:r>
      <w:proofErr w:type="spellEnd"/>
      <w:r w:rsidRPr="009034A1">
        <w:rPr>
          <w:sz w:val="24"/>
        </w:rPr>
        <w:t xml:space="preserve"> un </w:t>
      </w:r>
      <w:r>
        <w:rPr>
          <w:sz w:val="24"/>
        </w:rPr>
        <w:t>00</w:t>
      </w:r>
      <w:r w:rsidRPr="009034A1">
        <w:rPr>
          <w:sz w:val="24"/>
        </w:rPr>
        <w:t xml:space="preserve"> centi),</w:t>
      </w:r>
      <w:r w:rsidRPr="009034A1">
        <w:rPr>
          <w:b/>
          <w:sz w:val="24"/>
        </w:rPr>
        <w:t xml:space="preserve"> </w:t>
      </w:r>
      <w:r w:rsidRPr="009034A1">
        <w:rPr>
          <w:sz w:val="24"/>
        </w:rPr>
        <w:t xml:space="preserve">un pievienotās vērtības nodokli 21%, t.i. </w:t>
      </w:r>
      <w:r>
        <w:rPr>
          <w:sz w:val="24"/>
        </w:rPr>
        <w:t>2 956,80</w:t>
      </w:r>
      <w:r w:rsidRPr="009034A1">
        <w:rPr>
          <w:bCs w:val="0"/>
          <w:sz w:val="24"/>
        </w:rPr>
        <w:t> EUR</w:t>
      </w:r>
      <w:r w:rsidRPr="009034A1">
        <w:rPr>
          <w:sz w:val="24"/>
        </w:rPr>
        <w:t xml:space="preserve"> (</w:t>
      </w:r>
      <w:r>
        <w:rPr>
          <w:sz w:val="24"/>
        </w:rPr>
        <w:t>divi tūkstoši deviņi simti piecdesmit seši</w:t>
      </w:r>
      <w:r w:rsidRPr="009034A1">
        <w:rPr>
          <w:sz w:val="24"/>
        </w:rPr>
        <w:t xml:space="preserve"> </w:t>
      </w:r>
      <w:proofErr w:type="spellStart"/>
      <w:r w:rsidRPr="009034A1">
        <w:rPr>
          <w:i/>
          <w:sz w:val="24"/>
        </w:rPr>
        <w:t>euro</w:t>
      </w:r>
      <w:proofErr w:type="spellEnd"/>
      <w:r w:rsidRPr="009034A1">
        <w:rPr>
          <w:sz w:val="24"/>
        </w:rPr>
        <w:t xml:space="preserve"> </w:t>
      </w:r>
      <w:r>
        <w:rPr>
          <w:sz w:val="24"/>
        </w:rPr>
        <w:t>80</w:t>
      </w:r>
      <w:r w:rsidRPr="009034A1">
        <w:rPr>
          <w:sz w:val="24"/>
        </w:rPr>
        <w:t xml:space="preserve"> centi) 10 (desmit) darbdienu laikā pēc Līguma abpusējas parakstīšanas un Izpildītāja rēķina saņemšanas; Avanss tiek dzēsts pie pirmās daļas izpildes;</w:t>
      </w:r>
    </w:p>
    <w:p w:rsidR="00BA197B" w:rsidRPr="009034A1" w:rsidRDefault="00755F39" w:rsidP="00BA197B">
      <w:pPr>
        <w:widowControl/>
        <w:numPr>
          <w:ilvl w:val="2"/>
          <w:numId w:val="6"/>
        </w:numPr>
        <w:autoSpaceDE/>
        <w:autoSpaceDN/>
        <w:adjustRightInd/>
        <w:spacing w:after="0" w:line="240" w:lineRule="auto"/>
        <w:ind w:right="38"/>
        <w:rPr>
          <w:b/>
          <w:sz w:val="24"/>
        </w:rPr>
      </w:pPr>
      <w:r w:rsidRPr="009034A1">
        <w:rPr>
          <w:sz w:val="24"/>
        </w:rPr>
        <w:t xml:space="preserve">atlikušo līgumcenas daļu </w:t>
      </w:r>
      <w:r>
        <w:rPr>
          <w:sz w:val="24"/>
        </w:rPr>
        <w:t>126 720,00</w:t>
      </w:r>
      <w:r w:rsidRPr="009034A1">
        <w:rPr>
          <w:sz w:val="24"/>
        </w:rPr>
        <w:t> EUR (</w:t>
      </w:r>
      <w:r>
        <w:rPr>
          <w:sz w:val="24"/>
        </w:rPr>
        <w:t>viens simts divdesmit seši tūkstoši septiņi simti divdesmit</w:t>
      </w:r>
      <w:r w:rsidRPr="009034A1">
        <w:rPr>
          <w:sz w:val="24"/>
        </w:rPr>
        <w:t xml:space="preserve"> </w:t>
      </w:r>
      <w:proofErr w:type="spellStart"/>
      <w:r w:rsidRPr="009034A1">
        <w:rPr>
          <w:i/>
          <w:sz w:val="24"/>
        </w:rPr>
        <w:t>euro</w:t>
      </w:r>
      <w:proofErr w:type="spellEnd"/>
      <w:r w:rsidRPr="009034A1">
        <w:rPr>
          <w:sz w:val="24"/>
        </w:rPr>
        <w:t xml:space="preserve"> un </w:t>
      </w:r>
      <w:r>
        <w:rPr>
          <w:sz w:val="24"/>
        </w:rPr>
        <w:t>00</w:t>
      </w:r>
      <w:r w:rsidRPr="009034A1">
        <w:rPr>
          <w:sz w:val="24"/>
        </w:rPr>
        <w:t xml:space="preserve"> centi) un pievienotās vērtības nodokli 21%, t.i. </w:t>
      </w:r>
      <w:r>
        <w:rPr>
          <w:sz w:val="24"/>
        </w:rPr>
        <w:t>26 611,20</w:t>
      </w:r>
      <w:r w:rsidRPr="009034A1">
        <w:rPr>
          <w:bCs w:val="0"/>
          <w:sz w:val="24"/>
        </w:rPr>
        <w:t> EUR</w:t>
      </w:r>
      <w:r w:rsidRPr="009034A1">
        <w:rPr>
          <w:sz w:val="24"/>
        </w:rPr>
        <w:t xml:space="preserve"> (</w:t>
      </w:r>
      <w:r>
        <w:rPr>
          <w:sz w:val="24"/>
        </w:rPr>
        <w:t>divdesmit seši tūkstoši seši simti vienpadsmit</w:t>
      </w:r>
      <w:r w:rsidRPr="009034A1">
        <w:rPr>
          <w:sz w:val="24"/>
        </w:rPr>
        <w:t xml:space="preserve"> </w:t>
      </w:r>
      <w:proofErr w:type="spellStart"/>
      <w:r w:rsidRPr="009034A1">
        <w:rPr>
          <w:i/>
          <w:sz w:val="24"/>
        </w:rPr>
        <w:t>euro</w:t>
      </w:r>
      <w:proofErr w:type="spellEnd"/>
      <w:r w:rsidRPr="009034A1">
        <w:rPr>
          <w:sz w:val="24"/>
        </w:rPr>
        <w:t xml:space="preserve"> </w:t>
      </w:r>
      <w:r>
        <w:rPr>
          <w:sz w:val="24"/>
        </w:rPr>
        <w:t>20</w:t>
      </w:r>
      <w:r w:rsidRPr="009034A1">
        <w:rPr>
          <w:sz w:val="24"/>
        </w:rPr>
        <w:t xml:space="preserve"> centi) pa daļām 15 (piecpadsmit) darbdienu laikā pēc katra Pakalpojumu etapa izpildes, Pakalpojumu etapa nodošanas-pieņemšanas akta abpusējas parakstīšanas un Izpildītāja rēķina saņemšanas atbilstoši šādam maksājumu plānam:</w:t>
      </w:r>
    </w:p>
    <w:tbl>
      <w:tblPr>
        <w:tblW w:w="9488" w:type="dxa"/>
        <w:tblLook w:val="04A0" w:firstRow="1" w:lastRow="0" w:firstColumn="1" w:lastColumn="0" w:noHBand="0" w:noVBand="1"/>
      </w:tblPr>
      <w:tblGrid>
        <w:gridCol w:w="779"/>
        <w:gridCol w:w="5039"/>
        <w:gridCol w:w="1261"/>
        <w:gridCol w:w="1368"/>
        <w:gridCol w:w="1041"/>
      </w:tblGrid>
      <w:tr w:rsidR="002B1AA3" w:rsidTr="00BA197B">
        <w:trPr>
          <w:trHeight w:val="379"/>
        </w:trPr>
        <w:tc>
          <w:tcPr>
            <w:tcW w:w="699"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Etapa Nr.</w:t>
            </w:r>
          </w:p>
        </w:tc>
        <w:tc>
          <w:tcPr>
            <w:tcW w:w="5119"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Etapa nosaukums</w:t>
            </w:r>
          </w:p>
        </w:tc>
        <w:tc>
          <w:tcPr>
            <w:tcW w:w="1261" w:type="dxa"/>
            <w:vMerge w:val="restart"/>
            <w:tcBorders>
              <w:top w:val="single" w:sz="8" w:space="0" w:color="auto"/>
              <w:left w:val="single" w:sz="8" w:space="0" w:color="auto"/>
              <w:bottom w:val="single" w:sz="12" w:space="0" w:color="000000"/>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Izpildes termiņš</w:t>
            </w:r>
          </w:p>
        </w:tc>
        <w:tc>
          <w:tcPr>
            <w:tcW w:w="1368" w:type="dxa"/>
            <w:tcBorders>
              <w:top w:val="single" w:sz="8" w:space="0" w:color="auto"/>
              <w:left w:val="nil"/>
              <w:bottom w:val="nil"/>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Līgumcenas daļa</w:t>
            </w:r>
          </w:p>
        </w:tc>
        <w:tc>
          <w:tcPr>
            <w:tcW w:w="1041" w:type="dxa"/>
            <w:tcBorders>
              <w:top w:val="single" w:sz="8" w:space="0" w:color="auto"/>
              <w:left w:val="nil"/>
              <w:bottom w:val="nil"/>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PVN 21%</w:t>
            </w:r>
          </w:p>
        </w:tc>
      </w:tr>
      <w:tr w:rsidR="002B1AA3" w:rsidTr="00BA197B">
        <w:trPr>
          <w:trHeight w:val="36"/>
        </w:trPr>
        <w:tc>
          <w:tcPr>
            <w:tcW w:w="699" w:type="dxa"/>
            <w:vMerge/>
            <w:tcBorders>
              <w:top w:val="single" w:sz="8" w:space="0" w:color="auto"/>
              <w:left w:val="single" w:sz="8" w:space="0" w:color="auto"/>
              <w:bottom w:val="single" w:sz="12" w:space="0" w:color="000000"/>
              <w:right w:val="single" w:sz="8" w:space="0" w:color="auto"/>
            </w:tcBorders>
            <w:vAlign w:val="center"/>
            <w:hideMark/>
          </w:tcPr>
          <w:p w:rsidR="00BA197B" w:rsidRPr="00BA197B" w:rsidRDefault="00BA197B" w:rsidP="00BA197B">
            <w:pPr>
              <w:widowControl/>
              <w:autoSpaceDE/>
              <w:autoSpaceDN/>
              <w:adjustRightInd/>
              <w:spacing w:after="0" w:line="240" w:lineRule="auto"/>
              <w:jc w:val="left"/>
              <w:rPr>
                <w:rFonts w:eastAsia="Times New Roman"/>
                <w:b/>
                <w:color w:val="000000"/>
                <w:lang w:eastAsia="en-US"/>
              </w:rPr>
            </w:pPr>
          </w:p>
        </w:tc>
        <w:tc>
          <w:tcPr>
            <w:tcW w:w="5119" w:type="dxa"/>
            <w:vMerge/>
            <w:tcBorders>
              <w:top w:val="single" w:sz="8" w:space="0" w:color="auto"/>
              <w:left w:val="single" w:sz="8" w:space="0" w:color="auto"/>
              <w:bottom w:val="single" w:sz="12" w:space="0" w:color="000000"/>
              <w:right w:val="single" w:sz="8" w:space="0" w:color="auto"/>
            </w:tcBorders>
            <w:vAlign w:val="center"/>
            <w:hideMark/>
          </w:tcPr>
          <w:p w:rsidR="00BA197B" w:rsidRPr="00BA197B" w:rsidRDefault="00BA197B" w:rsidP="00BA197B">
            <w:pPr>
              <w:widowControl/>
              <w:autoSpaceDE/>
              <w:autoSpaceDN/>
              <w:adjustRightInd/>
              <w:spacing w:after="0" w:line="240" w:lineRule="auto"/>
              <w:jc w:val="left"/>
              <w:rPr>
                <w:rFonts w:eastAsia="Times New Roman"/>
                <w:b/>
                <w:color w:val="000000"/>
                <w:lang w:eastAsia="en-US"/>
              </w:rPr>
            </w:pPr>
          </w:p>
        </w:tc>
        <w:tc>
          <w:tcPr>
            <w:tcW w:w="1261" w:type="dxa"/>
            <w:vMerge/>
            <w:tcBorders>
              <w:top w:val="single" w:sz="8" w:space="0" w:color="auto"/>
              <w:left w:val="single" w:sz="8" w:space="0" w:color="auto"/>
              <w:bottom w:val="single" w:sz="12" w:space="0" w:color="000000"/>
              <w:right w:val="single" w:sz="8" w:space="0" w:color="auto"/>
            </w:tcBorders>
            <w:vAlign w:val="center"/>
            <w:hideMark/>
          </w:tcPr>
          <w:p w:rsidR="00BA197B" w:rsidRPr="00BA197B" w:rsidRDefault="00BA197B" w:rsidP="00BA197B">
            <w:pPr>
              <w:widowControl/>
              <w:autoSpaceDE/>
              <w:autoSpaceDN/>
              <w:adjustRightInd/>
              <w:spacing w:after="0" w:line="240" w:lineRule="auto"/>
              <w:jc w:val="left"/>
              <w:rPr>
                <w:rFonts w:eastAsia="Times New Roman"/>
                <w:b/>
                <w:color w:val="000000"/>
                <w:lang w:eastAsia="en-US"/>
              </w:rPr>
            </w:pPr>
          </w:p>
        </w:tc>
        <w:tc>
          <w:tcPr>
            <w:tcW w:w="1368" w:type="dxa"/>
            <w:tcBorders>
              <w:top w:val="nil"/>
              <w:left w:val="nil"/>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w:t>
            </w:r>
            <w:proofErr w:type="spellStart"/>
            <w:r w:rsidRPr="00BA197B">
              <w:rPr>
                <w:rFonts w:eastAsia="Times New Roman"/>
                <w:b/>
                <w:i/>
                <w:iCs/>
                <w:color w:val="000000"/>
                <w:lang w:eastAsia="en-US"/>
              </w:rPr>
              <w:t>euro</w:t>
            </w:r>
            <w:proofErr w:type="spellEnd"/>
            <w:r w:rsidRPr="00BA197B">
              <w:rPr>
                <w:rFonts w:eastAsia="Times New Roman"/>
                <w:b/>
                <w:color w:val="000000"/>
                <w:lang w:eastAsia="en-US"/>
              </w:rPr>
              <w:t>)</w:t>
            </w:r>
          </w:p>
        </w:tc>
        <w:tc>
          <w:tcPr>
            <w:tcW w:w="1041" w:type="dxa"/>
            <w:tcBorders>
              <w:top w:val="nil"/>
              <w:left w:val="nil"/>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w:t>
            </w:r>
            <w:proofErr w:type="spellStart"/>
            <w:r w:rsidRPr="00BA197B">
              <w:rPr>
                <w:rFonts w:eastAsia="Times New Roman"/>
                <w:b/>
                <w:i/>
                <w:iCs/>
                <w:color w:val="000000"/>
                <w:lang w:eastAsia="en-US"/>
              </w:rPr>
              <w:t>euro</w:t>
            </w:r>
            <w:proofErr w:type="spellEnd"/>
            <w:r w:rsidRPr="00BA197B">
              <w:rPr>
                <w:rFonts w:eastAsia="Times New Roman"/>
                <w:b/>
                <w:color w:val="000000"/>
                <w:lang w:eastAsia="en-US"/>
              </w:rPr>
              <w:t>)</w:t>
            </w:r>
          </w:p>
        </w:tc>
      </w:tr>
      <w:tr w:rsidR="002B1AA3" w:rsidTr="00BA197B">
        <w:trPr>
          <w:trHeight w:val="345"/>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 </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Cs w:val="0"/>
                <w:color w:val="000000"/>
                <w:lang w:eastAsia="en-US"/>
              </w:rPr>
            </w:pPr>
            <w:r w:rsidRPr="00BA197B">
              <w:rPr>
                <w:rFonts w:eastAsia="Times New Roman"/>
                <w:bCs w:val="0"/>
                <w:color w:val="000000"/>
                <w:lang w:eastAsia="en-US"/>
              </w:rPr>
              <w:t>Avansa maksājums</w:t>
            </w:r>
          </w:p>
        </w:tc>
        <w:tc>
          <w:tcPr>
            <w:tcW w:w="1261" w:type="dxa"/>
            <w:tcBorders>
              <w:top w:val="nil"/>
              <w:left w:val="nil"/>
              <w:bottom w:val="single" w:sz="8" w:space="0" w:color="auto"/>
              <w:right w:val="single" w:sz="8" w:space="0" w:color="auto"/>
            </w:tcBorders>
            <w:shd w:val="clear" w:color="000000" w:fill="D9D9D9"/>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 </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14080,00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2956,80</w:t>
            </w:r>
          </w:p>
        </w:tc>
      </w:tr>
      <w:tr w:rsidR="002B1AA3" w:rsidTr="00BA197B">
        <w:trPr>
          <w:trHeight w:val="681"/>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I.</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 xml:space="preserve">Atskaites par 2020.gada Dīķu </w:t>
            </w:r>
            <w:proofErr w:type="spellStart"/>
            <w:r w:rsidRPr="00BA197B">
              <w:rPr>
                <w:rFonts w:eastAsia="Times New Roman"/>
                <w:b/>
                <w:color w:val="000000"/>
                <w:lang w:eastAsia="en-US"/>
              </w:rPr>
              <w:t>naktssikspārņu</w:t>
            </w:r>
            <w:proofErr w:type="spellEnd"/>
            <w:r w:rsidRPr="00BA197B">
              <w:rPr>
                <w:rFonts w:eastAsia="Times New Roman"/>
                <w:b/>
                <w:color w:val="000000"/>
                <w:lang w:eastAsia="en-US"/>
              </w:rPr>
              <w:t xml:space="preserve"> un akustisko fona monitoringu</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15.10.2020.</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11410,00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2396,10</w:t>
            </w:r>
          </w:p>
        </w:tc>
      </w:tr>
      <w:tr w:rsidR="002B1AA3" w:rsidTr="00BA197B">
        <w:trPr>
          <w:trHeight w:val="531"/>
        </w:trPr>
        <w:tc>
          <w:tcPr>
            <w:tcW w:w="699" w:type="dxa"/>
            <w:tcBorders>
              <w:top w:val="nil"/>
              <w:left w:val="single" w:sz="8" w:space="0" w:color="auto"/>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II.</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Atskaite par 2020./2021. gada ziemas ziemojošo sikspārņu monitoringu</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30.04.2021.</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13020,00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2734,20</w:t>
            </w:r>
          </w:p>
        </w:tc>
      </w:tr>
      <w:tr w:rsidR="002B1AA3" w:rsidTr="00BA197B">
        <w:trPr>
          <w:trHeight w:val="409"/>
        </w:trPr>
        <w:tc>
          <w:tcPr>
            <w:tcW w:w="699" w:type="dxa"/>
            <w:tcBorders>
              <w:top w:val="nil"/>
              <w:left w:val="single" w:sz="8" w:space="0" w:color="auto"/>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lastRenderedPageBreak/>
              <w:t>III.</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 xml:space="preserve">Atskaites par 2021.gada Dīķu </w:t>
            </w:r>
            <w:proofErr w:type="spellStart"/>
            <w:r w:rsidRPr="00BA197B">
              <w:rPr>
                <w:rFonts w:eastAsia="Times New Roman"/>
                <w:b/>
                <w:color w:val="000000"/>
                <w:lang w:eastAsia="en-US"/>
              </w:rPr>
              <w:t>naktssikspārņu</w:t>
            </w:r>
            <w:proofErr w:type="spellEnd"/>
            <w:r w:rsidRPr="00BA197B">
              <w:rPr>
                <w:rFonts w:eastAsia="Times New Roman"/>
                <w:b/>
                <w:color w:val="000000"/>
                <w:lang w:eastAsia="en-US"/>
              </w:rPr>
              <w:t xml:space="preserve"> un akustisko fona monitoringu</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15.10.2021.</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27400,00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5754,00</w:t>
            </w:r>
          </w:p>
        </w:tc>
      </w:tr>
      <w:tr w:rsidR="002B1AA3" w:rsidTr="00BA197B">
        <w:trPr>
          <w:trHeight w:val="881"/>
        </w:trPr>
        <w:tc>
          <w:tcPr>
            <w:tcW w:w="699" w:type="dxa"/>
            <w:tcBorders>
              <w:top w:val="nil"/>
              <w:left w:val="single" w:sz="8" w:space="0" w:color="auto"/>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IV.</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Gala atskaite par sikspārņu izpēti dabas liegumā “Lubāna mitrājs”, Gaujas nacionālajā parkā un Ķemeru nacionālajā parkā</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15.02.2022.</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15886,00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3336,06</w:t>
            </w:r>
          </w:p>
        </w:tc>
      </w:tr>
      <w:tr w:rsidR="002B1AA3" w:rsidTr="00BA197B">
        <w:trPr>
          <w:trHeight w:val="539"/>
        </w:trPr>
        <w:tc>
          <w:tcPr>
            <w:tcW w:w="699" w:type="dxa"/>
            <w:tcBorders>
              <w:top w:val="nil"/>
              <w:left w:val="single" w:sz="8" w:space="0" w:color="auto"/>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V.</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Atskaite par 2021./2022. gada ziemas ziemojošo sikspārņu monitoringu</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30.04.2022.</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13020,00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2734,20</w:t>
            </w:r>
          </w:p>
        </w:tc>
      </w:tr>
      <w:tr w:rsidR="002B1AA3" w:rsidTr="00BA197B">
        <w:trPr>
          <w:trHeight w:val="689"/>
        </w:trPr>
        <w:tc>
          <w:tcPr>
            <w:tcW w:w="699" w:type="dxa"/>
            <w:tcBorders>
              <w:top w:val="nil"/>
              <w:left w:val="single" w:sz="8" w:space="0" w:color="auto"/>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VI.</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 xml:space="preserve">Atskaites par 2022.gada Dīķu </w:t>
            </w:r>
            <w:proofErr w:type="spellStart"/>
            <w:r w:rsidRPr="00BA197B">
              <w:rPr>
                <w:rFonts w:eastAsia="Times New Roman"/>
                <w:b/>
                <w:color w:val="000000"/>
                <w:lang w:eastAsia="en-US"/>
              </w:rPr>
              <w:t>naktssikspārņu</w:t>
            </w:r>
            <w:proofErr w:type="spellEnd"/>
            <w:r w:rsidRPr="00BA197B">
              <w:rPr>
                <w:rFonts w:eastAsia="Times New Roman"/>
                <w:b/>
                <w:color w:val="000000"/>
                <w:lang w:eastAsia="en-US"/>
              </w:rPr>
              <w:t xml:space="preserve"> un akustisko fona monitoringu</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15.10.2022.</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23980,00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5035,80</w:t>
            </w:r>
          </w:p>
        </w:tc>
      </w:tr>
      <w:tr w:rsidR="002B1AA3" w:rsidTr="00BA197B">
        <w:trPr>
          <w:trHeight w:val="671"/>
        </w:trPr>
        <w:tc>
          <w:tcPr>
            <w:tcW w:w="699" w:type="dxa"/>
            <w:tcBorders>
              <w:top w:val="nil"/>
              <w:left w:val="single" w:sz="8" w:space="0" w:color="auto"/>
              <w:bottom w:val="single" w:sz="12"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center"/>
              <w:rPr>
                <w:rFonts w:eastAsia="Times New Roman"/>
                <w:b/>
                <w:color w:val="000000"/>
                <w:lang w:eastAsia="en-US"/>
              </w:rPr>
            </w:pPr>
            <w:r w:rsidRPr="00BA197B">
              <w:rPr>
                <w:rFonts w:eastAsia="Times New Roman"/>
                <w:b/>
                <w:color w:val="000000"/>
                <w:lang w:eastAsia="en-US"/>
              </w:rPr>
              <w:t>VII.</w:t>
            </w:r>
          </w:p>
        </w:tc>
        <w:tc>
          <w:tcPr>
            <w:tcW w:w="5119"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Atskaite par 2022./2023. gada ziemas ziemojošo sikspārņu monitoringu</w:t>
            </w:r>
          </w:p>
        </w:tc>
        <w:tc>
          <w:tcPr>
            <w:tcW w:w="126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28.04.2023.</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22004,00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4620,84</w:t>
            </w:r>
          </w:p>
        </w:tc>
      </w:tr>
      <w:tr w:rsidR="002B1AA3" w:rsidTr="00BA197B">
        <w:trPr>
          <w:trHeight w:val="345"/>
        </w:trPr>
        <w:tc>
          <w:tcPr>
            <w:tcW w:w="699" w:type="dxa"/>
            <w:tcBorders>
              <w:top w:val="nil"/>
              <w:left w:val="nil"/>
              <w:bottom w:val="nil"/>
              <w:right w:val="nil"/>
            </w:tcBorders>
            <w:shd w:val="clear" w:color="auto" w:fill="auto"/>
            <w:vAlign w:val="center"/>
            <w:hideMark/>
          </w:tcPr>
          <w:p w:rsidR="00BA197B" w:rsidRPr="00BA197B" w:rsidRDefault="00BA197B" w:rsidP="00BA197B">
            <w:pPr>
              <w:widowControl/>
              <w:autoSpaceDE/>
              <w:autoSpaceDN/>
              <w:adjustRightInd/>
              <w:spacing w:after="0" w:line="240" w:lineRule="auto"/>
              <w:rPr>
                <w:rFonts w:eastAsia="Times New Roman"/>
                <w:b/>
                <w:color w:val="000000"/>
                <w:lang w:eastAsia="en-US"/>
              </w:rPr>
            </w:pPr>
          </w:p>
        </w:tc>
        <w:tc>
          <w:tcPr>
            <w:tcW w:w="5119" w:type="dxa"/>
            <w:tcBorders>
              <w:top w:val="nil"/>
              <w:left w:val="nil"/>
              <w:bottom w:val="nil"/>
              <w:right w:val="nil"/>
            </w:tcBorders>
            <w:shd w:val="clear" w:color="auto" w:fill="auto"/>
            <w:vAlign w:val="center"/>
            <w:hideMark/>
          </w:tcPr>
          <w:p w:rsidR="00BA197B" w:rsidRPr="00BA197B" w:rsidRDefault="00BA197B" w:rsidP="00BA197B">
            <w:pPr>
              <w:widowControl/>
              <w:autoSpaceDE/>
              <w:autoSpaceDN/>
              <w:adjustRightInd/>
              <w:spacing w:after="0" w:line="240" w:lineRule="auto"/>
              <w:jc w:val="center"/>
              <w:rPr>
                <w:rFonts w:eastAsia="Times New Roman"/>
                <w:bCs w:val="0"/>
                <w:lang w:eastAsia="en-US"/>
              </w:rPr>
            </w:pPr>
          </w:p>
        </w:tc>
        <w:tc>
          <w:tcPr>
            <w:tcW w:w="1261" w:type="dxa"/>
            <w:tcBorders>
              <w:top w:val="nil"/>
              <w:left w:val="nil"/>
              <w:bottom w:val="nil"/>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jc w:val="right"/>
              <w:rPr>
                <w:rFonts w:eastAsia="Times New Roman"/>
                <w:b/>
                <w:color w:val="000000"/>
                <w:lang w:eastAsia="en-US"/>
              </w:rPr>
            </w:pPr>
            <w:r w:rsidRPr="00BA197B">
              <w:rPr>
                <w:rFonts w:eastAsia="Times New Roman"/>
                <w:b/>
                <w:color w:val="000000"/>
                <w:lang w:eastAsia="en-US"/>
              </w:rPr>
              <w:t xml:space="preserve">Kopā </w:t>
            </w:r>
          </w:p>
        </w:tc>
        <w:tc>
          <w:tcPr>
            <w:tcW w:w="1368"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140800,00</w:t>
            </w:r>
          </w:p>
        </w:tc>
        <w:tc>
          <w:tcPr>
            <w:tcW w:w="1041" w:type="dxa"/>
            <w:tcBorders>
              <w:top w:val="nil"/>
              <w:left w:val="nil"/>
              <w:bottom w:val="single" w:sz="8" w:space="0" w:color="auto"/>
              <w:right w:val="single" w:sz="8" w:space="0" w:color="auto"/>
            </w:tcBorders>
            <w:shd w:val="clear" w:color="auto" w:fill="auto"/>
            <w:vAlign w:val="center"/>
            <w:hideMark/>
          </w:tcPr>
          <w:p w:rsidR="00BA197B" w:rsidRPr="00BA197B" w:rsidRDefault="00755F39" w:rsidP="00BA197B">
            <w:pPr>
              <w:widowControl/>
              <w:autoSpaceDE/>
              <w:autoSpaceDN/>
              <w:adjustRightInd/>
              <w:spacing w:after="0" w:line="240" w:lineRule="auto"/>
              <w:rPr>
                <w:rFonts w:eastAsia="Times New Roman"/>
                <w:b/>
                <w:color w:val="000000"/>
                <w:lang w:eastAsia="en-US"/>
              </w:rPr>
            </w:pPr>
            <w:r w:rsidRPr="00BA197B">
              <w:rPr>
                <w:rFonts w:eastAsia="Times New Roman"/>
                <w:b/>
                <w:color w:val="000000"/>
                <w:lang w:eastAsia="en-US"/>
              </w:rPr>
              <w:t>29568,00</w:t>
            </w:r>
          </w:p>
        </w:tc>
      </w:tr>
    </w:tbl>
    <w:p w:rsidR="00BA197B" w:rsidRPr="009034A1" w:rsidRDefault="00BA197B" w:rsidP="00BA197B">
      <w:pPr>
        <w:spacing w:after="0" w:line="240" w:lineRule="auto"/>
        <w:ind w:right="38"/>
        <w:rPr>
          <w:sz w:val="24"/>
        </w:rPr>
      </w:pPr>
    </w:p>
    <w:p w:rsidR="00BA197B" w:rsidRPr="009034A1" w:rsidRDefault="00755F39" w:rsidP="00BA197B">
      <w:pPr>
        <w:widowControl/>
        <w:numPr>
          <w:ilvl w:val="1"/>
          <w:numId w:val="4"/>
        </w:numPr>
        <w:autoSpaceDE/>
        <w:autoSpaceDN/>
        <w:adjustRightInd/>
        <w:spacing w:after="0" w:line="240" w:lineRule="auto"/>
        <w:ind w:right="38"/>
        <w:rPr>
          <w:b/>
          <w:sz w:val="24"/>
        </w:rPr>
      </w:pPr>
      <w:r w:rsidRPr="009034A1">
        <w:rPr>
          <w:sz w:val="24"/>
        </w:rPr>
        <w:t>Pasūtītājs samaksu veic ar pārskaitījumu uz Līgumā norādīto Izpildītāja maksājumu kontu. Samaksa ir uzskatāma par veiktu dienā, kad tā izskaitīta no Pasūtītāja norēķinu konta.</w:t>
      </w:r>
    </w:p>
    <w:p w:rsidR="00BA197B" w:rsidRPr="009034A1" w:rsidRDefault="00755F39" w:rsidP="00BA197B">
      <w:pPr>
        <w:widowControl/>
        <w:numPr>
          <w:ilvl w:val="1"/>
          <w:numId w:val="4"/>
        </w:numPr>
        <w:autoSpaceDE/>
        <w:autoSpaceDN/>
        <w:adjustRightInd/>
        <w:spacing w:after="0" w:line="240" w:lineRule="auto"/>
        <w:ind w:right="38"/>
        <w:rPr>
          <w:b/>
          <w:sz w:val="24"/>
        </w:rPr>
      </w:pPr>
      <w:r w:rsidRPr="009034A1">
        <w:rPr>
          <w:sz w:val="24"/>
        </w:rPr>
        <w:t xml:space="preserve">Izpildītājs iesniedz Pasūtītājam rēķinu ne vēlāk kā 5 (piecu) darbdienu laikā pēc Pakalpojumu </w:t>
      </w:r>
      <w:r w:rsidRPr="009034A1">
        <w:rPr>
          <w:bCs w:val="0"/>
          <w:sz w:val="24"/>
        </w:rPr>
        <w:t>etapa</w:t>
      </w:r>
      <w:r w:rsidRPr="009034A1">
        <w:rPr>
          <w:sz w:val="24"/>
        </w:rPr>
        <w:t xml:space="preserve"> nodošanas-pieņemšanas akta abpusējas parakstīšanas.</w:t>
      </w:r>
    </w:p>
    <w:p w:rsidR="00BA197B" w:rsidRPr="009034A1" w:rsidRDefault="00755F39" w:rsidP="00BA197B">
      <w:pPr>
        <w:widowControl/>
        <w:numPr>
          <w:ilvl w:val="1"/>
          <w:numId w:val="4"/>
        </w:numPr>
        <w:suppressAutoHyphens/>
        <w:autoSpaceDE/>
        <w:autoSpaceDN/>
        <w:adjustRightInd/>
        <w:spacing w:after="0" w:line="240" w:lineRule="auto"/>
        <w:rPr>
          <w:b/>
          <w:bCs w:val="0"/>
          <w:sz w:val="24"/>
        </w:rPr>
      </w:pPr>
      <w:r w:rsidRPr="009034A1">
        <w:rPr>
          <w:sz w:val="24"/>
        </w:rPr>
        <w:t>Izpildītājs</w:t>
      </w:r>
      <w:r w:rsidRPr="009034A1">
        <w:rPr>
          <w:spacing w:val="2"/>
          <w:sz w:val="24"/>
        </w:rPr>
        <w:t xml:space="preserve"> izrakstītajos rēķinos </w:t>
      </w:r>
      <w:r w:rsidRPr="009034A1">
        <w:rPr>
          <w:sz w:val="24"/>
        </w:rPr>
        <w:t>norāda:</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sz w:val="24"/>
        </w:rPr>
        <w:t>Pasūtītāja nosaukumu: Dabas aizsardzības pārvalde;</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sz w:val="24"/>
        </w:rPr>
        <w:t>Pasūtītāja reģistrācijas Nr. 90009099027;</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sz w:val="24"/>
        </w:rPr>
        <w:t xml:space="preserve">Pakalpojumu </w:t>
      </w:r>
      <w:r w:rsidRPr="009034A1">
        <w:rPr>
          <w:bCs w:val="0"/>
          <w:sz w:val="24"/>
        </w:rPr>
        <w:t>etapa</w:t>
      </w:r>
      <w:r w:rsidRPr="009034A1">
        <w:rPr>
          <w:sz w:val="24"/>
        </w:rPr>
        <w:t xml:space="preserve"> nodošanas-pieņemšanas akta numuru un datumu, pamatojoties uz kuru tiek izrakstīts rēķins;</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sz w:val="24"/>
        </w:rPr>
        <w:t>Līguma Nr.</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sz w:val="24"/>
        </w:rPr>
        <w:t>Līguma noteikumiem atbilstošu rēķina apmaksas termiņu.</w:t>
      </w:r>
    </w:p>
    <w:p w:rsidR="00BA197B" w:rsidRPr="009034A1" w:rsidRDefault="00755F39" w:rsidP="00BA197B">
      <w:pPr>
        <w:widowControl/>
        <w:numPr>
          <w:ilvl w:val="1"/>
          <w:numId w:val="4"/>
        </w:numPr>
        <w:suppressAutoHyphens/>
        <w:autoSpaceDE/>
        <w:autoSpaceDN/>
        <w:adjustRightInd/>
        <w:spacing w:after="0" w:line="240" w:lineRule="auto"/>
        <w:ind w:left="431" w:hanging="431"/>
        <w:rPr>
          <w:b/>
          <w:bCs w:val="0"/>
          <w:sz w:val="24"/>
        </w:rPr>
      </w:pPr>
      <w:r w:rsidRPr="009034A1">
        <w:rPr>
          <w:sz w:val="24"/>
        </w:rPr>
        <w:t>Pasūtītājam ir tiesības atlikt samaksu par izpildītajiem Pakalpojumiem, ja Izpildītājs nav noformējis rēķinu atbilstoši Līguma 2.</w:t>
      </w:r>
      <w:r>
        <w:rPr>
          <w:sz w:val="24"/>
        </w:rPr>
        <w:t>5</w:t>
      </w:r>
      <w:r w:rsidRPr="009034A1">
        <w:rPr>
          <w:sz w:val="24"/>
        </w:rPr>
        <w:t>.</w:t>
      </w:r>
      <w:r>
        <w:rPr>
          <w:sz w:val="24"/>
        </w:rPr>
        <w:t> </w:t>
      </w:r>
      <w:r w:rsidRPr="009034A1">
        <w:rPr>
          <w:sz w:val="24"/>
        </w:rPr>
        <w:t>punktam bez nokavējuma procentu prasīšanas no Izpildītāja puses.</w:t>
      </w:r>
    </w:p>
    <w:p w:rsidR="00BA197B" w:rsidRPr="009034A1" w:rsidRDefault="00755F39" w:rsidP="00BA197B">
      <w:pPr>
        <w:widowControl/>
        <w:numPr>
          <w:ilvl w:val="1"/>
          <w:numId w:val="4"/>
        </w:numPr>
        <w:suppressAutoHyphens/>
        <w:autoSpaceDE/>
        <w:autoSpaceDN/>
        <w:adjustRightInd/>
        <w:spacing w:after="0" w:line="240" w:lineRule="auto"/>
        <w:rPr>
          <w:b/>
          <w:bCs w:val="0"/>
          <w:sz w:val="24"/>
        </w:rPr>
      </w:pPr>
      <w:r w:rsidRPr="009034A1">
        <w:rPr>
          <w:bCs w:val="0"/>
          <w:sz w:val="24"/>
        </w:rPr>
        <w:t>Risku par Līgumā neparedzētiem darbiem, kas nepieciešami Līguma pilnīgai izpildei, uzņemas Izpildītājs, tai skaitā neparedzētu darbu izmaksas, kas nav iekļautas līgumcenā, bet ir nepieciešamas Līguma pilnīgai izpildei Pasūtītāja pieprasītajā apjomā, kvalitātē un termiņā un kuras izriet no Līguma objekta apraksta arī tad, ja tās nav tieši norādītas Līgumā. Šādu neparedzētu darbu izpilde negroza līgumcenu.</w:t>
      </w:r>
    </w:p>
    <w:p w:rsidR="00BA197B" w:rsidRPr="009034A1" w:rsidRDefault="00755F39" w:rsidP="00BA197B">
      <w:pPr>
        <w:widowControl/>
        <w:numPr>
          <w:ilvl w:val="1"/>
          <w:numId w:val="4"/>
        </w:numPr>
        <w:suppressAutoHyphens/>
        <w:autoSpaceDE/>
        <w:autoSpaceDN/>
        <w:adjustRightInd/>
        <w:spacing w:after="0" w:line="240" w:lineRule="auto"/>
        <w:rPr>
          <w:b/>
          <w:bCs w:val="0"/>
          <w:sz w:val="24"/>
        </w:rPr>
      </w:pPr>
      <w:r w:rsidRPr="009034A1">
        <w:rPr>
          <w:bCs w:val="0"/>
          <w:sz w:val="24"/>
        </w:rPr>
        <w:t xml:space="preserve">  Risku par neparedzētiem darbiem uzņemas Pasūtītājs, ja:</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bCs w:val="0"/>
          <w:sz w:val="24"/>
        </w:rPr>
        <w:t>neparedzēto darbu nepieciešamība radusies tādu no Līdzēju gribas neatkarīgu apstākļu dēļ, kurus Līdzēji, slēdzot Līgumu, nevarēja paredzēt;</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bCs w:val="0"/>
          <w:sz w:val="24"/>
        </w:rPr>
        <w:t>neparedzētie darbi ir ierosināti pēc Pasūtītāja iniciatīvas, Pasūtītājam precizējot vai papildinot Līguma priekšmetu;</w:t>
      </w:r>
    </w:p>
    <w:p w:rsidR="00BA197B" w:rsidRPr="009034A1" w:rsidRDefault="00755F39" w:rsidP="00BA197B">
      <w:pPr>
        <w:widowControl/>
        <w:numPr>
          <w:ilvl w:val="2"/>
          <w:numId w:val="4"/>
        </w:numPr>
        <w:suppressAutoHyphens/>
        <w:autoSpaceDE/>
        <w:autoSpaceDN/>
        <w:adjustRightInd/>
        <w:spacing w:after="0" w:line="240" w:lineRule="auto"/>
        <w:rPr>
          <w:b/>
          <w:bCs w:val="0"/>
          <w:sz w:val="24"/>
        </w:rPr>
      </w:pPr>
      <w:r w:rsidRPr="009034A1">
        <w:rPr>
          <w:bCs w:val="0"/>
          <w:sz w:val="24"/>
        </w:rPr>
        <w:t>Līgums objektīvu, no Izpildītāja gribas neatkarīgu iemeslu dēļ nav izpildāms, ja netiek veikti neparedzētie darbi.</w:t>
      </w:r>
    </w:p>
    <w:p w:rsidR="00BA197B" w:rsidRPr="00BA197B" w:rsidRDefault="00755F39" w:rsidP="00BA197B">
      <w:pPr>
        <w:widowControl/>
        <w:numPr>
          <w:ilvl w:val="1"/>
          <w:numId w:val="4"/>
        </w:numPr>
        <w:suppressAutoHyphens/>
        <w:autoSpaceDE/>
        <w:autoSpaceDN/>
        <w:adjustRightInd/>
        <w:spacing w:after="0" w:line="240" w:lineRule="auto"/>
        <w:rPr>
          <w:b/>
          <w:bCs w:val="0"/>
          <w:sz w:val="24"/>
        </w:rPr>
      </w:pPr>
      <w:r w:rsidRPr="009034A1">
        <w:rPr>
          <w:bCs w:val="0"/>
          <w:sz w:val="24"/>
        </w:rPr>
        <w:t>Līguma 2.</w:t>
      </w:r>
      <w:r>
        <w:rPr>
          <w:bCs w:val="0"/>
          <w:sz w:val="24"/>
        </w:rPr>
        <w:t>8</w:t>
      </w:r>
      <w:r w:rsidRPr="009034A1">
        <w:rPr>
          <w:bCs w:val="0"/>
          <w:sz w:val="24"/>
        </w:rPr>
        <w:t>. punktā noteiktajos gadījumos līgumcena saistībā ar neparedzētu darbu izpildi tiek grozīta Publisko iepirkumu likuma noteiktajā kārtībā un apjomā.</w:t>
      </w:r>
    </w:p>
    <w:p w:rsidR="00BA197B" w:rsidRPr="009034A1" w:rsidRDefault="00BA197B" w:rsidP="00BA197B">
      <w:pPr>
        <w:widowControl/>
        <w:suppressAutoHyphens/>
        <w:autoSpaceDE/>
        <w:autoSpaceDN/>
        <w:adjustRightInd/>
        <w:spacing w:after="0" w:line="240" w:lineRule="auto"/>
        <w:ind w:left="432"/>
        <w:rPr>
          <w:b/>
          <w:bCs w:val="0"/>
          <w:sz w:val="24"/>
        </w:rPr>
      </w:pPr>
    </w:p>
    <w:p w:rsidR="00BA197B" w:rsidRPr="009034A1" w:rsidRDefault="00755F39" w:rsidP="00BA197B">
      <w:pPr>
        <w:widowControl/>
        <w:numPr>
          <w:ilvl w:val="0"/>
          <w:numId w:val="4"/>
        </w:numPr>
        <w:suppressAutoHyphens/>
        <w:autoSpaceDE/>
        <w:autoSpaceDN/>
        <w:adjustRightInd/>
        <w:spacing w:after="0" w:line="360" w:lineRule="auto"/>
        <w:ind w:left="357" w:hanging="357"/>
        <w:jc w:val="center"/>
        <w:rPr>
          <w:b/>
          <w:bCs w:val="0"/>
          <w:sz w:val="24"/>
        </w:rPr>
      </w:pPr>
      <w:r w:rsidRPr="009034A1">
        <w:rPr>
          <w:b/>
          <w:bCs w:val="0"/>
          <w:sz w:val="24"/>
        </w:rPr>
        <w:t>Pakalpojumu izpildes un nodošanas-pieņemšanas kārtība</w:t>
      </w:r>
    </w:p>
    <w:p w:rsidR="00BA197B" w:rsidRPr="009034A1" w:rsidRDefault="00755F39" w:rsidP="00BA197B">
      <w:pPr>
        <w:widowControl/>
        <w:numPr>
          <w:ilvl w:val="1"/>
          <w:numId w:val="8"/>
        </w:numPr>
        <w:suppressAutoHyphens/>
        <w:autoSpaceDE/>
        <w:autoSpaceDN/>
        <w:adjustRightInd/>
        <w:spacing w:after="0" w:line="240" w:lineRule="auto"/>
        <w:rPr>
          <w:b/>
          <w:bCs w:val="0"/>
          <w:sz w:val="24"/>
        </w:rPr>
      </w:pPr>
      <w:r w:rsidRPr="009034A1">
        <w:rPr>
          <w:sz w:val="24"/>
        </w:rPr>
        <w:t xml:space="preserve">Izpildītājam ir pienākums savlaicīgi un kvalitatīvi izpildīt Pakalpojumus ar saviem spēkiem un līdzekļiem, tai skaitā ar savām ierīcēm un materiāliem, izmantojot savu darba spēku un tā </w:t>
      </w:r>
      <w:r w:rsidRPr="009034A1">
        <w:rPr>
          <w:sz w:val="24"/>
        </w:rPr>
        <w:lastRenderedPageBreak/>
        <w:t>profesionālās iemaņas, ar tādu rūpību, kādu var sagaidīt no krietna un rūpīga Izpildītāja Līgumā noteiktajā kārtībā un termiņos.</w:t>
      </w:r>
    </w:p>
    <w:p w:rsidR="00BA197B" w:rsidRPr="009034A1" w:rsidRDefault="00755F39" w:rsidP="00BA197B">
      <w:pPr>
        <w:widowControl/>
        <w:numPr>
          <w:ilvl w:val="1"/>
          <w:numId w:val="8"/>
        </w:numPr>
        <w:suppressAutoHyphens/>
        <w:autoSpaceDE/>
        <w:autoSpaceDN/>
        <w:adjustRightInd/>
        <w:spacing w:after="0" w:line="240" w:lineRule="auto"/>
        <w:rPr>
          <w:b/>
          <w:bCs w:val="0"/>
          <w:sz w:val="24"/>
        </w:rPr>
      </w:pPr>
      <w:r w:rsidRPr="009034A1">
        <w:rPr>
          <w:bCs w:val="0"/>
          <w:sz w:val="24"/>
        </w:rPr>
        <w:t>Pasūtītājs kontrolē Līguma izpildes gaitu un Pasūtītājam ir tiesības:</w:t>
      </w:r>
    </w:p>
    <w:p w:rsidR="00BA197B" w:rsidRPr="009034A1" w:rsidRDefault="00755F39" w:rsidP="00BA197B">
      <w:pPr>
        <w:widowControl/>
        <w:numPr>
          <w:ilvl w:val="2"/>
          <w:numId w:val="8"/>
        </w:numPr>
        <w:suppressAutoHyphens/>
        <w:autoSpaceDE/>
        <w:autoSpaceDN/>
        <w:adjustRightInd/>
        <w:spacing w:after="0" w:line="240" w:lineRule="auto"/>
        <w:rPr>
          <w:b/>
          <w:bCs w:val="0"/>
          <w:sz w:val="24"/>
        </w:rPr>
      </w:pPr>
      <w:r w:rsidRPr="009034A1">
        <w:rPr>
          <w:sz w:val="24"/>
        </w:rPr>
        <w:t>Pakalpojumu</w:t>
      </w:r>
      <w:r w:rsidRPr="009034A1">
        <w:rPr>
          <w:bCs w:val="0"/>
          <w:sz w:val="24"/>
        </w:rPr>
        <w:t xml:space="preserve"> izpildes gaitā pārbaudīt </w:t>
      </w:r>
      <w:r w:rsidRPr="009034A1">
        <w:rPr>
          <w:sz w:val="24"/>
        </w:rPr>
        <w:t>Pakalpojumu</w:t>
      </w:r>
      <w:r w:rsidRPr="009034A1">
        <w:rPr>
          <w:bCs w:val="0"/>
          <w:sz w:val="24"/>
        </w:rPr>
        <w:t xml:space="preserve"> izpildes kvalitāti un atbilstību Līgumam;</w:t>
      </w:r>
    </w:p>
    <w:p w:rsidR="00BA197B" w:rsidRPr="009034A1" w:rsidRDefault="00755F39" w:rsidP="00BA197B">
      <w:pPr>
        <w:widowControl/>
        <w:numPr>
          <w:ilvl w:val="2"/>
          <w:numId w:val="8"/>
        </w:numPr>
        <w:suppressAutoHyphens/>
        <w:autoSpaceDE/>
        <w:autoSpaceDN/>
        <w:adjustRightInd/>
        <w:spacing w:after="0" w:line="240" w:lineRule="auto"/>
        <w:rPr>
          <w:b/>
          <w:bCs w:val="0"/>
          <w:sz w:val="24"/>
        </w:rPr>
      </w:pPr>
      <w:r w:rsidRPr="009034A1">
        <w:rPr>
          <w:bCs w:val="0"/>
          <w:sz w:val="24"/>
        </w:rPr>
        <w:t>dot Izpildītājam saistošus norādījumus attiecībā uz Līguma izpildi, ciktāl tas nemaina vai nepapildina Līguma priekšmetu, nepadara neiespējamu Līguma izpildi;</w:t>
      </w:r>
    </w:p>
    <w:p w:rsidR="00BA197B" w:rsidRPr="009034A1" w:rsidRDefault="00755F39" w:rsidP="00BA197B">
      <w:pPr>
        <w:widowControl/>
        <w:numPr>
          <w:ilvl w:val="2"/>
          <w:numId w:val="8"/>
        </w:numPr>
        <w:suppressAutoHyphens/>
        <w:autoSpaceDE/>
        <w:autoSpaceDN/>
        <w:adjustRightInd/>
        <w:spacing w:after="0" w:line="240" w:lineRule="auto"/>
        <w:rPr>
          <w:b/>
          <w:bCs w:val="0"/>
          <w:sz w:val="24"/>
        </w:rPr>
      </w:pPr>
      <w:r w:rsidRPr="009034A1">
        <w:rPr>
          <w:bCs w:val="0"/>
          <w:sz w:val="24"/>
        </w:rPr>
        <w:t>pieprasīt un saņemt no Izpildītāja informāciju un paskaidrojumus par Līguma izpildes gaitu un citiem Līguma izpildes jautājumiem pirms Līgumā vai Darba uzdevumā noteiktā termiņa.</w:t>
      </w:r>
    </w:p>
    <w:p w:rsidR="00BA197B" w:rsidRPr="009034A1" w:rsidRDefault="00755F39" w:rsidP="00BA197B">
      <w:pPr>
        <w:widowControl/>
        <w:numPr>
          <w:ilvl w:val="1"/>
          <w:numId w:val="8"/>
        </w:numPr>
        <w:suppressAutoHyphens/>
        <w:autoSpaceDE/>
        <w:autoSpaceDN/>
        <w:adjustRightInd/>
        <w:spacing w:after="0" w:line="240" w:lineRule="auto"/>
        <w:rPr>
          <w:b/>
          <w:bCs w:val="0"/>
          <w:sz w:val="24"/>
        </w:rPr>
      </w:pPr>
      <w:r w:rsidRPr="009034A1">
        <w:rPr>
          <w:bCs w:val="0"/>
          <w:sz w:val="24"/>
        </w:rPr>
        <w:t>Līdz Līgumā noteiktajam Pakalpojumu</w:t>
      </w:r>
      <w:r w:rsidRPr="009034A1">
        <w:rPr>
          <w:sz w:val="24"/>
        </w:rPr>
        <w:t xml:space="preserve"> </w:t>
      </w:r>
      <w:r w:rsidRPr="009034A1">
        <w:rPr>
          <w:bCs w:val="0"/>
          <w:sz w:val="24"/>
        </w:rPr>
        <w:t>etapa</w:t>
      </w:r>
      <w:r w:rsidRPr="009034A1">
        <w:rPr>
          <w:b/>
          <w:bCs w:val="0"/>
          <w:color w:val="FF0000"/>
          <w:sz w:val="24"/>
        </w:rPr>
        <w:t xml:space="preserve"> </w:t>
      </w:r>
      <w:r w:rsidRPr="009034A1">
        <w:rPr>
          <w:bCs w:val="0"/>
          <w:sz w:val="24"/>
        </w:rPr>
        <w:t>izpildes termiņam Izpildītājs paziņo Pasūtītājam par Pakalpojumu etapa</w:t>
      </w:r>
      <w:r w:rsidRPr="009034A1">
        <w:rPr>
          <w:b/>
          <w:bCs w:val="0"/>
          <w:color w:val="FF0000"/>
          <w:sz w:val="24"/>
        </w:rPr>
        <w:t xml:space="preserve"> </w:t>
      </w:r>
      <w:r w:rsidRPr="009034A1">
        <w:rPr>
          <w:bCs w:val="0"/>
          <w:sz w:val="24"/>
        </w:rPr>
        <w:t>izpildi</w:t>
      </w:r>
      <w:r w:rsidRPr="009034A1">
        <w:rPr>
          <w:b/>
          <w:bCs w:val="0"/>
          <w:color w:val="FF0000"/>
          <w:sz w:val="24"/>
        </w:rPr>
        <w:t xml:space="preserve"> </w:t>
      </w:r>
      <w:r w:rsidRPr="009034A1">
        <w:rPr>
          <w:bCs w:val="0"/>
          <w:sz w:val="24"/>
        </w:rPr>
        <w:t>un iesniedz Pasūtītājam visu ar to saistīto dokumentāciju. Pasūtītājs 15 (piecpadsmit) darbdienu laikā no Izpildītāja paziņojuma par Pakalpojumu etapa</w:t>
      </w:r>
      <w:r w:rsidRPr="009034A1">
        <w:rPr>
          <w:b/>
          <w:bCs w:val="0"/>
          <w:color w:val="FF0000"/>
          <w:sz w:val="24"/>
        </w:rPr>
        <w:t xml:space="preserve"> </w:t>
      </w:r>
      <w:r w:rsidRPr="009034A1">
        <w:rPr>
          <w:bCs w:val="0"/>
          <w:sz w:val="24"/>
        </w:rPr>
        <w:t xml:space="preserve">pabeigšanu saņemšanas pārbauda Pakalpojumu etapa izpildes atbilstību Līgumam noteikumiem. </w:t>
      </w:r>
    </w:p>
    <w:p w:rsidR="00BA197B" w:rsidRPr="009034A1" w:rsidRDefault="00755F39" w:rsidP="00BA197B">
      <w:pPr>
        <w:widowControl/>
        <w:numPr>
          <w:ilvl w:val="1"/>
          <w:numId w:val="8"/>
        </w:numPr>
        <w:suppressAutoHyphens/>
        <w:autoSpaceDE/>
        <w:autoSpaceDN/>
        <w:adjustRightInd/>
        <w:spacing w:after="0" w:line="240" w:lineRule="auto"/>
        <w:rPr>
          <w:b/>
          <w:bCs w:val="0"/>
          <w:sz w:val="24"/>
        </w:rPr>
      </w:pPr>
      <w:r w:rsidRPr="009034A1">
        <w:rPr>
          <w:bCs w:val="0"/>
          <w:sz w:val="24"/>
        </w:rPr>
        <w:t xml:space="preserve">Ja Pakalpojumu etapa izpilde ir kvalitatīva un atbilst Līguma noteikumiem, Līdzēji abpusēji paraksta Pakalpojumu etapa nodošanas-pieņemšanas aktu. Līdzēju abpusēji parakstīts </w:t>
      </w:r>
      <w:r w:rsidRPr="009034A1">
        <w:rPr>
          <w:sz w:val="24"/>
        </w:rPr>
        <w:t xml:space="preserve">Pakalpojumu </w:t>
      </w:r>
      <w:r w:rsidRPr="009034A1">
        <w:rPr>
          <w:bCs w:val="0"/>
          <w:sz w:val="24"/>
        </w:rPr>
        <w:t xml:space="preserve">etapa nodošanas-pieņemšanas akts apliecina </w:t>
      </w:r>
      <w:r w:rsidRPr="009034A1">
        <w:rPr>
          <w:sz w:val="24"/>
        </w:rPr>
        <w:t>Pakalpojumu</w:t>
      </w:r>
      <w:r w:rsidRPr="009034A1">
        <w:rPr>
          <w:bCs w:val="0"/>
          <w:sz w:val="24"/>
        </w:rPr>
        <w:t xml:space="preserve"> etapa izpildi un ir </w:t>
      </w:r>
      <w:r w:rsidRPr="009034A1">
        <w:rPr>
          <w:sz w:val="24"/>
        </w:rPr>
        <w:t>pamats Izpildītājam izrakstīt rēķinu.</w:t>
      </w:r>
    </w:p>
    <w:p w:rsidR="00BA197B" w:rsidRPr="009034A1" w:rsidRDefault="00755F39" w:rsidP="00BA197B">
      <w:pPr>
        <w:pStyle w:val="ListParagraph"/>
        <w:widowControl/>
        <w:numPr>
          <w:ilvl w:val="1"/>
          <w:numId w:val="8"/>
        </w:numPr>
        <w:suppressAutoHyphens/>
        <w:autoSpaceDE/>
        <w:autoSpaceDN/>
        <w:adjustRightInd/>
        <w:spacing w:after="0" w:line="240" w:lineRule="auto"/>
        <w:jc w:val="both"/>
        <w:rPr>
          <w:rFonts w:ascii="Times New Roman" w:hAnsi="Times New Roman"/>
          <w:sz w:val="24"/>
          <w:szCs w:val="24"/>
        </w:rPr>
      </w:pPr>
      <w:r w:rsidRPr="009034A1">
        <w:rPr>
          <w:rFonts w:ascii="Times New Roman" w:hAnsi="Times New Roman"/>
          <w:bCs w:val="0"/>
          <w:sz w:val="24"/>
          <w:szCs w:val="24"/>
        </w:rPr>
        <w:t xml:space="preserve">Pakalpojumu </w:t>
      </w:r>
      <w:r w:rsidRPr="009034A1">
        <w:rPr>
          <w:rFonts w:ascii="Times New Roman" w:hAnsi="Times New Roman"/>
          <w:bCs w:val="0"/>
          <w:sz w:val="24"/>
        </w:rPr>
        <w:t>etapa</w:t>
      </w:r>
      <w:r w:rsidRPr="009034A1">
        <w:rPr>
          <w:rFonts w:ascii="Times New Roman" w:hAnsi="Times New Roman"/>
          <w:bCs w:val="0"/>
          <w:sz w:val="24"/>
          <w:szCs w:val="24"/>
        </w:rPr>
        <w:t xml:space="preserve"> nodošanas-pieņemšanas aktu sagatavo Pasūtītājs Līguma 3.3. punktā noteiktajā termiņā. Pakalpojumu </w:t>
      </w:r>
      <w:r w:rsidRPr="009034A1">
        <w:rPr>
          <w:rFonts w:ascii="Times New Roman" w:hAnsi="Times New Roman"/>
          <w:bCs w:val="0"/>
          <w:sz w:val="24"/>
        </w:rPr>
        <w:t xml:space="preserve">etapa </w:t>
      </w:r>
      <w:r w:rsidRPr="009034A1">
        <w:rPr>
          <w:rFonts w:ascii="Times New Roman" w:hAnsi="Times New Roman"/>
          <w:bCs w:val="0"/>
          <w:sz w:val="24"/>
          <w:szCs w:val="24"/>
        </w:rPr>
        <w:t>nodošanas-pieņemšanas aktā norāda izpildīto Pakalpojumu saturu, apjomu, un var norādīt citu ar izpildītajiem Pakalpojumiem saistītu informāciju.</w:t>
      </w:r>
    </w:p>
    <w:p w:rsidR="00BA197B" w:rsidRPr="009034A1" w:rsidRDefault="00755F39" w:rsidP="00BA197B">
      <w:pPr>
        <w:pStyle w:val="ListParagraph"/>
        <w:widowControl/>
        <w:numPr>
          <w:ilvl w:val="1"/>
          <w:numId w:val="8"/>
        </w:numPr>
        <w:suppressAutoHyphens/>
        <w:autoSpaceDE/>
        <w:autoSpaceDN/>
        <w:adjustRightInd/>
        <w:spacing w:after="0" w:line="240" w:lineRule="auto"/>
        <w:jc w:val="both"/>
        <w:rPr>
          <w:rFonts w:ascii="Times New Roman" w:hAnsi="Times New Roman"/>
          <w:sz w:val="24"/>
          <w:szCs w:val="24"/>
        </w:rPr>
      </w:pPr>
      <w:r w:rsidRPr="009034A1">
        <w:rPr>
          <w:rFonts w:ascii="Times New Roman" w:hAnsi="Times New Roman"/>
          <w:bCs w:val="0"/>
          <w:sz w:val="24"/>
          <w:szCs w:val="24"/>
        </w:rPr>
        <w:t xml:space="preserve">Pasūtītājs ir tiesīgs atteikties pieņemt Pakalpojumu </w:t>
      </w:r>
      <w:r w:rsidRPr="009034A1">
        <w:rPr>
          <w:rFonts w:ascii="Times New Roman" w:hAnsi="Times New Roman"/>
          <w:bCs w:val="0"/>
          <w:sz w:val="24"/>
        </w:rPr>
        <w:t xml:space="preserve">etapa </w:t>
      </w:r>
      <w:r w:rsidRPr="009034A1">
        <w:rPr>
          <w:rFonts w:ascii="Times New Roman" w:hAnsi="Times New Roman"/>
          <w:bCs w:val="0"/>
          <w:sz w:val="24"/>
          <w:szCs w:val="24"/>
        </w:rPr>
        <w:t xml:space="preserve">izpildi, ja tā neatbilst Līgumam, tai skaitā, ja Pakalpojumu </w:t>
      </w:r>
      <w:r w:rsidRPr="009034A1">
        <w:rPr>
          <w:rFonts w:ascii="Times New Roman" w:hAnsi="Times New Roman"/>
          <w:bCs w:val="0"/>
          <w:sz w:val="24"/>
        </w:rPr>
        <w:t xml:space="preserve">etapa </w:t>
      </w:r>
      <w:r w:rsidRPr="009034A1">
        <w:rPr>
          <w:rFonts w:ascii="Times New Roman" w:hAnsi="Times New Roman"/>
          <w:bCs w:val="0"/>
          <w:sz w:val="24"/>
          <w:szCs w:val="24"/>
        </w:rPr>
        <w:t xml:space="preserve">izpilde ir nepilnīga vai nav kvalitatīva. Pakalpojumu </w:t>
      </w:r>
      <w:r w:rsidRPr="009034A1">
        <w:rPr>
          <w:rFonts w:ascii="Times New Roman" w:hAnsi="Times New Roman"/>
          <w:bCs w:val="0"/>
          <w:sz w:val="24"/>
        </w:rPr>
        <w:t xml:space="preserve">etapa </w:t>
      </w:r>
      <w:r w:rsidRPr="009034A1">
        <w:rPr>
          <w:rFonts w:ascii="Times New Roman" w:hAnsi="Times New Roman"/>
          <w:bCs w:val="0"/>
          <w:sz w:val="24"/>
          <w:szCs w:val="24"/>
        </w:rPr>
        <w:t xml:space="preserve">izpilde neatbilst Līgumam arī tad, ja Pakalpojumu </w:t>
      </w:r>
      <w:r w:rsidRPr="009034A1">
        <w:rPr>
          <w:rFonts w:ascii="Times New Roman" w:hAnsi="Times New Roman"/>
          <w:bCs w:val="0"/>
          <w:sz w:val="24"/>
        </w:rPr>
        <w:t xml:space="preserve">etapa </w:t>
      </w:r>
      <w:r w:rsidRPr="009034A1">
        <w:rPr>
          <w:rFonts w:ascii="Times New Roman" w:hAnsi="Times New Roman"/>
          <w:bCs w:val="0"/>
          <w:sz w:val="24"/>
          <w:szCs w:val="24"/>
        </w:rPr>
        <w:t>izpildes gaitā Pasūtītājs atbilstoši Līguma 3.2.2. punktam ir devis Izpildītājam konkrētus norādījumus saistībā ar Pakalpojumu izpildi, bet tie nav ievēroti.</w:t>
      </w:r>
    </w:p>
    <w:p w:rsidR="00BA197B" w:rsidRPr="009034A1" w:rsidRDefault="00755F39" w:rsidP="00BA197B">
      <w:pPr>
        <w:widowControl/>
        <w:numPr>
          <w:ilvl w:val="1"/>
          <w:numId w:val="8"/>
        </w:numPr>
        <w:suppressAutoHyphens/>
        <w:autoSpaceDE/>
        <w:autoSpaceDN/>
        <w:adjustRightInd/>
        <w:spacing w:after="0" w:line="240" w:lineRule="auto"/>
        <w:rPr>
          <w:bCs w:val="0"/>
          <w:sz w:val="24"/>
        </w:rPr>
      </w:pPr>
      <w:r w:rsidRPr="009034A1">
        <w:rPr>
          <w:sz w:val="24"/>
        </w:rPr>
        <w:t xml:space="preserve">Ja Pakalpojumu </w:t>
      </w:r>
      <w:r w:rsidRPr="009034A1">
        <w:rPr>
          <w:bCs w:val="0"/>
          <w:sz w:val="24"/>
        </w:rPr>
        <w:t>vai to</w:t>
      </w:r>
      <w:r w:rsidRPr="009034A1">
        <w:rPr>
          <w:b/>
          <w:bCs w:val="0"/>
          <w:color w:val="FF0000"/>
          <w:sz w:val="24"/>
        </w:rPr>
        <w:t xml:space="preserve"> </w:t>
      </w:r>
      <w:r w:rsidRPr="009034A1">
        <w:rPr>
          <w:bCs w:val="0"/>
          <w:sz w:val="24"/>
        </w:rPr>
        <w:t>etapa</w:t>
      </w:r>
      <w:r w:rsidRPr="009034A1">
        <w:rPr>
          <w:sz w:val="24"/>
        </w:rPr>
        <w:t xml:space="preserve"> pārbaudes laikā Pasūtītājs konstatē izpildīto Pakalpojumu </w:t>
      </w:r>
      <w:r w:rsidRPr="009034A1">
        <w:rPr>
          <w:bCs w:val="0"/>
          <w:sz w:val="24"/>
        </w:rPr>
        <w:t>vai to</w:t>
      </w:r>
      <w:r w:rsidRPr="009034A1">
        <w:rPr>
          <w:b/>
          <w:bCs w:val="0"/>
          <w:color w:val="FF0000"/>
          <w:sz w:val="24"/>
        </w:rPr>
        <w:t xml:space="preserve"> </w:t>
      </w:r>
      <w:r w:rsidRPr="009034A1">
        <w:rPr>
          <w:bCs w:val="0"/>
          <w:sz w:val="24"/>
        </w:rPr>
        <w:t>etapa</w:t>
      </w:r>
      <w:r w:rsidRPr="009034A1">
        <w:rPr>
          <w:sz w:val="24"/>
        </w:rPr>
        <w:t xml:space="preserve"> neatbilstību Līgumam, tai skaitā, Pakalpojumu </w:t>
      </w:r>
      <w:r w:rsidRPr="009034A1">
        <w:rPr>
          <w:bCs w:val="0"/>
          <w:sz w:val="24"/>
        </w:rPr>
        <w:t>vai to</w:t>
      </w:r>
      <w:r w:rsidRPr="009034A1">
        <w:rPr>
          <w:b/>
          <w:bCs w:val="0"/>
          <w:color w:val="FF0000"/>
          <w:sz w:val="24"/>
        </w:rPr>
        <w:t xml:space="preserve"> </w:t>
      </w:r>
      <w:r w:rsidRPr="009034A1">
        <w:rPr>
          <w:bCs w:val="0"/>
          <w:sz w:val="24"/>
        </w:rPr>
        <w:t>etapa</w:t>
      </w:r>
      <w:r w:rsidRPr="009034A1">
        <w:rPr>
          <w:b/>
          <w:bCs w:val="0"/>
          <w:color w:val="FF0000"/>
          <w:sz w:val="24"/>
        </w:rPr>
        <w:t xml:space="preserve"> </w:t>
      </w:r>
      <w:r w:rsidRPr="009034A1">
        <w:rPr>
          <w:sz w:val="24"/>
        </w:rPr>
        <w:t xml:space="preserve">izpildes nepilnības vai ka Pakalpojumu </w:t>
      </w:r>
      <w:r w:rsidRPr="009034A1">
        <w:rPr>
          <w:bCs w:val="0"/>
          <w:sz w:val="24"/>
        </w:rPr>
        <w:t>vai to</w:t>
      </w:r>
      <w:r w:rsidRPr="009034A1">
        <w:rPr>
          <w:b/>
          <w:bCs w:val="0"/>
          <w:color w:val="FF0000"/>
          <w:sz w:val="24"/>
        </w:rPr>
        <w:t xml:space="preserve"> </w:t>
      </w:r>
      <w:r w:rsidRPr="009034A1">
        <w:rPr>
          <w:bCs w:val="0"/>
          <w:sz w:val="24"/>
        </w:rPr>
        <w:t>etapa</w:t>
      </w:r>
      <w:r w:rsidRPr="009034A1">
        <w:rPr>
          <w:b/>
          <w:bCs w:val="0"/>
          <w:color w:val="FF0000"/>
          <w:sz w:val="24"/>
        </w:rPr>
        <w:t xml:space="preserve"> </w:t>
      </w:r>
      <w:r w:rsidRPr="009034A1">
        <w:rPr>
          <w:sz w:val="24"/>
        </w:rPr>
        <w:t xml:space="preserve">izpilde nav kvalitatīva, Pasūtītājs vienpusēji sastāda Pakalpojumu neatbilstības aktu, kurā norāda konstatētos Pakalpojumu </w:t>
      </w:r>
      <w:r w:rsidRPr="009034A1">
        <w:rPr>
          <w:bCs w:val="0"/>
          <w:sz w:val="24"/>
        </w:rPr>
        <w:t>vai to</w:t>
      </w:r>
      <w:r w:rsidRPr="009034A1">
        <w:rPr>
          <w:b/>
          <w:bCs w:val="0"/>
          <w:color w:val="FF0000"/>
          <w:sz w:val="24"/>
        </w:rPr>
        <w:t xml:space="preserve"> </w:t>
      </w:r>
      <w:r w:rsidRPr="009034A1">
        <w:rPr>
          <w:bCs w:val="0"/>
          <w:sz w:val="24"/>
        </w:rPr>
        <w:t>etapa</w:t>
      </w:r>
      <w:r w:rsidRPr="009034A1">
        <w:rPr>
          <w:sz w:val="24"/>
        </w:rPr>
        <w:t xml:space="preserve"> trūkumus un samērīgu termiņu to novēršanai. </w:t>
      </w:r>
      <w:r w:rsidRPr="009034A1">
        <w:rPr>
          <w:bCs w:val="0"/>
          <w:sz w:val="24"/>
        </w:rPr>
        <w:t xml:space="preserve">Izpildītājs novērš </w:t>
      </w:r>
      <w:r w:rsidRPr="009034A1">
        <w:rPr>
          <w:sz w:val="24"/>
        </w:rPr>
        <w:t>Pakalpojumu neatbilstības</w:t>
      </w:r>
      <w:r w:rsidRPr="009034A1">
        <w:rPr>
          <w:bCs w:val="0"/>
          <w:sz w:val="24"/>
        </w:rPr>
        <w:t xml:space="preserve"> aktā norādītos trūkumus par saviem līdzekļiem </w:t>
      </w:r>
      <w:r w:rsidRPr="009034A1">
        <w:rPr>
          <w:sz w:val="24"/>
        </w:rPr>
        <w:t>Pakalpojumu neatbilstības</w:t>
      </w:r>
      <w:r w:rsidRPr="009034A1">
        <w:rPr>
          <w:bCs w:val="0"/>
          <w:sz w:val="24"/>
        </w:rPr>
        <w:t xml:space="preserve"> aktā norādītajā termiņā.</w:t>
      </w:r>
      <w:r w:rsidRPr="009034A1">
        <w:rPr>
          <w:sz w:val="24"/>
        </w:rPr>
        <w:t xml:space="preserve"> Pakalpojumu neatbilstības akta sastādīšana un konstatēto trūkumu novēršana neizslēdz Izpildītāja pienākumu maksāt līgumsodu. </w:t>
      </w:r>
      <w:r w:rsidRPr="009034A1">
        <w:rPr>
          <w:bCs w:val="0"/>
          <w:sz w:val="24"/>
        </w:rPr>
        <w:t>Trūkumu novēršana nedrīkst kavēt nākamo Pakalpojumu etapu izpildi.</w:t>
      </w:r>
    </w:p>
    <w:p w:rsidR="00BA197B" w:rsidRPr="009034A1" w:rsidRDefault="00755F39" w:rsidP="00BA197B">
      <w:pPr>
        <w:widowControl/>
        <w:numPr>
          <w:ilvl w:val="1"/>
          <w:numId w:val="8"/>
        </w:numPr>
        <w:suppressAutoHyphens/>
        <w:autoSpaceDE/>
        <w:autoSpaceDN/>
        <w:adjustRightInd/>
        <w:spacing w:after="0" w:line="240" w:lineRule="auto"/>
        <w:rPr>
          <w:bCs w:val="0"/>
          <w:sz w:val="24"/>
        </w:rPr>
      </w:pPr>
      <w:r w:rsidRPr="009034A1">
        <w:rPr>
          <w:sz w:val="24"/>
        </w:rPr>
        <w:t>Līdzēji apņemas nekavējoties, ne vēlāk kā 1 (vienas) darbdienas laikā, informēt viens otru par visiem sarežģījumiem, kas rodas Līguma izpildes laikā un var apdraudēt uzņemto saistību izpildi, tai skaitā, informēt par iespējamiem un paredzamiem kavējumiem Līguma izpildē un apstākļiem, notikumiem, problēmām, kas ietekmē Līguma precīzu un pilnīgu izpildi vai tā izpildi noteiktā laikā.</w:t>
      </w:r>
    </w:p>
    <w:p w:rsidR="00BA197B" w:rsidRPr="009034A1" w:rsidRDefault="00755F39" w:rsidP="00BA197B">
      <w:pPr>
        <w:widowControl/>
        <w:numPr>
          <w:ilvl w:val="1"/>
          <w:numId w:val="8"/>
        </w:numPr>
        <w:suppressAutoHyphens/>
        <w:autoSpaceDE/>
        <w:autoSpaceDN/>
        <w:adjustRightInd/>
        <w:spacing w:after="0" w:line="240" w:lineRule="auto"/>
        <w:rPr>
          <w:bCs w:val="0"/>
          <w:sz w:val="24"/>
        </w:rPr>
      </w:pPr>
      <w:r w:rsidRPr="009034A1">
        <w:rPr>
          <w:bCs w:val="0"/>
          <w:sz w:val="24"/>
        </w:rPr>
        <w:t>Pakalpojumu etapa nodošanas-pieņemšanas akta parakstīšana neizslēdz Pasūtītāja tiesības izteikt iebildumus par Pakalpojumu izpildes atbilstību Līguma noteikumiem, pārbaudot Pakalpojumu izpildi pirms galīgā Pakalpojumu nodošanas-pieņemšanas akta parakstīšanas</w:t>
      </w:r>
      <w:r w:rsidRPr="009034A1">
        <w:rPr>
          <w:bCs w:val="0"/>
          <w:color w:val="00B050"/>
          <w:sz w:val="24"/>
        </w:rPr>
        <w:t xml:space="preserve"> </w:t>
      </w:r>
      <w:r w:rsidRPr="009034A1">
        <w:rPr>
          <w:bCs w:val="0"/>
          <w:sz w:val="24"/>
        </w:rPr>
        <w:t>un Izpildītāja pienākumu novērst Pakalpojumu izpildes trūkumus atbilstoši Līguma</w:t>
      </w:r>
      <w:r w:rsidRPr="009034A1">
        <w:rPr>
          <w:bCs w:val="0"/>
          <w:color w:val="00B050"/>
          <w:sz w:val="24"/>
        </w:rPr>
        <w:t xml:space="preserve"> </w:t>
      </w:r>
      <w:r w:rsidRPr="009034A1">
        <w:rPr>
          <w:bCs w:val="0"/>
          <w:sz w:val="24"/>
        </w:rPr>
        <w:t>3.7. punktam.</w:t>
      </w:r>
    </w:p>
    <w:p w:rsidR="00BA197B" w:rsidRPr="009034A1" w:rsidRDefault="00755F39" w:rsidP="00BA197B">
      <w:pPr>
        <w:widowControl/>
        <w:numPr>
          <w:ilvl w:val="1"/>
          <w:numId w:val="8"/>
        </w:numPr>
        <w:suppressAutoHyphens/>
        <w:autoSpaceDE/>
        <w:autoSpaceDN/>
        <w:adjustRightInd/>
        <w:spacing w:after="0" w:line="240" w:lineRule="auto"/>
        <w:rPr>
          <w:bCs w:val="0"/>
          <w:sz w:val="24"/>
        </w:rPr>
      </w:pPr>
      <w:r w:rsidRPr="009034A1">
        <w:rPr>
          <w:bCs w:val="0"/>
          <w:sz w:val="24"/>
        </w:rPr>
        <w:t xml:space="preserve">Vienlaikus ar pēdējā Pakalpojumu etapa izpildes atbilstības Līguma noteikumiem pārbaudi, Pasūtītājs pārbauda visu Pakalpojumu izpildes atbilstību Līguma noteikumiem. Ja Pakalpojumu </w:t>
      </w:r>
      <w:r w:rsidRPr="009034A1">
        <w:rPr>
          <w:bCs w:val="0"/>
          <w:sz w:val="24"/>
        </w:rPr>
        <w:lastRenderedPageBreak/>
        <w:t>izpilde atbilst Līguma noteikumiem, Līdzēji abpusēji paraksta galīgo Pakalpojumu nodošanas-pieņemšanas aktu.</w:t>
      </w:r>
    </w:p>
    <w:p w:rsidR="00BA197B" w:rsidRPr="009034A1" w:rsidRDefault="00755F39" w:rsidP="00BA197B">
      <w:pPr>
        <w:widowControl/>
        <w:numPr>
          <w:ilvl w:val="1"/>
          <w:numId w:val="8"/>
        </w:numPr>
        <w:suppressAutoHyphens/>
        <w:autoSpaceDE/>
        <w:autoSpaceDN/>
        <w:adjustRightInd/>
        <w:spacing w:after="0" w:line="240" w:lineRule="auto"/>
        <w:rPr>
          <w:bCs w:val="0"/>
          <w:sz w:val="24"/>
        </w:rPr>
      </w:pPr>
      <w:r w:rsidRPr="009034A1">
        <w:rPr>
          <w:bCs w:val="0"/>
          <w:sz w:val="24"/>
        </w:rPr>
        <w:t>Pakalpojumu izpildi atbilstoši Līguma noteikumiem apliecina galīgais Pakalpojumu nodošanas-pieņemšanas akts.</w:t>
      </w:r>
    </w:p>
    <w:p w:rsidR="00BA197B" w:rsidRDefault="00755F39" w:rsidP="00BA197B">
      <w:pPr>
        <w:widowControl/>
        <w:numPr>
          <w:ilvl w:val="1"/>
          <w:numId w:val="8"/>
        </w:numPr>
        <w:suppressAutoHyphens/>
        <w:autoSpaceDE/>
        <w:autoSpaceDN/>
        <w:adjustRightInd/>
        <w:spacing w:after="0" w:line="240" w:lineRule="auto"/>
        <w:rPr>
          <w:bCs w:val="0"/>
          <w:sz w:val="24"/>
        </w:rPr>
      </w:pPr>
      <w:r w:rsidRPr="009034A1">
        <w:rPr>
          <w:bCs w:val="0"/>
          <w:sz w:val="24"/>
        </w:rPr>
        <w:t>Izpildītājam ir tiesības iesniegt Pasūtītājam pārbaudei Pakalpojumu etapa izpildi pirms Pakalpojumu etapa izpildes termiņa.</w:t>
      </w:r>
    </w:p>
    <w:p w:rsidR="00BA197B" w:rsidRPr="009034A1" w:rsidRDefault="00BA197B" w:rsidP="00BA197B">
      <w:pPr>
        <w:widowControl/>
        <w:suppressAutoHyphens/>
        <w:autoSpaceDE/>
        <w:autoSpaceDN/>
        <w:adjustRightInd/>
        <w:spacing w:after="0" w:line="240" w:lineRule="auto"/>
        <w:ind w:left="432"/>
        <w:rPr>
          <w:bCs w:val="0"/>
          <w:sz w:val="24"/>
        </w:rPr>
      </w:pPr>
    </w:p>
    <w:p w:rsidR="00BA197B" w:rsidRPr="009034A1" w:rsidRDefault="00755F39" w:rsidP="00BA197B">
      <w:pPr>
        <w:widowControl/>
        <w:numPr>
          <w:ilvl w:val="0"/>
          <w:numId w:val="5"/>
        </w:numPr>
        <w:suppressAutoHyphens/>
        <w:autoSpaceDE/>
        <w:autoSpaceDN/>
        <w:adjustRightInd/>
        <w:spacing w:after="0" w:line="360" w:lineRule="auto"/>
        <w:jc w:val="center"/>
        <w:rPr>
          <w:b/>
          <w:bCs w:val="0"/>
          <w:sz w:val="24"/>
        </w:rPr>
      </w:pPr>
      <w:r w:rsidRPr="009034A1">
        <w:rPr>
          <w:b/>
          <w:bCs w:val="0"/>
          <w:sz w:val="24"/>
        </w:rPr>
        <w:t>Līdzēju atbildība un nepārvarama vara</w:t>
      </w:r>
    </w:p>
    <w:p w:rsidR="00BA197B" w:rsidRPr="009034A1" w:rsidRDefault="00755F39" w:rsidP="00BA197B">
      <w:pPr>
        <w:pStyle w:val="ListParagraph"/>
        <w:widowControl/>
        <w:numPr>
          <w:ilvl w:val="1"/>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Līdzēji ir atbildīgi par Līgumā noteikto saistību pilnīgu izpildi atbilstoši Līgumam.</w:t>
      </w:r>
    </w:p>
    <w:p w:rsidR="00BA197B" w:rsidRPr="009034A1" w:rsidRDefault="00755F39" w:rsidP="00BA197B">
      <w:pPr>
        <w:pStyle w:val="ListParagraph"/>
        <w:widowControl/>
        <w:numPr>
          <w:ilvl w:val="1"/>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 xml:space="preserve">Izpildītājs ir atbildīgs, lai </w:t>
      </w:r>
      <w:r w:rsidRPr="009034A1">
        <w:rPr>
          <w:rFonts w:ascii="Times New Roman" w:hAnsi="Times New Roman"/>
          <w:sz w:val="24"/>
        </w:rPr>
        <w:t>Pakalpojumu</w:t>
      </w:r>
      <w:r w:rsidRPr="009034A1">
        <w:rPr>
          <w:rFonts w:ascii="Times New Roman" w:hAnsi="Times New Roman"/>
          <w:sz w:val="24"/>
          <w:szCs w:val="24"/>
        </w:rPr>
        <w:t xml:space="preserve"> izpildē tiktu ievērotas Latvijas Republikas normatīvo aktu prasības, tostarp ugunsdrošības, sanitārās, vides aizsardzības, darba aizsardzības, u.c. prasības.</w:t>
      </w:r>
    </w:p>
    <w:p w:rsidR="00BA197B" w:rsidRPr="009034A1" w:rsidRDefault="00755F39" w:rsidP="00BA197B">
      <w:pPr>
        <w:pStyle w:val="ListParagraph"/>
        <w:widowControl/>
        <w:numPr>
          <w:ilvl w:val="1"/>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 xml:space="preserve">Ja </w:t>
      </w:r>
      <w:r w:rsidRPr="009034A1">
        <w:rPr>
          <w:rFonts w:ascii="Times New Roman" w:hAnsi="Times New Roman"/>
          <w:sz w:val="24"/>
        </w:rPr>
        <w:t>Pakalpojumi</w:t>
      </w:r>
      <w:r w:rsidRPr="009034A1">
        <w:rPr>
          <w:rFonts w:ascii="Times New Roman" w:hAnsi="Times New Roman"/>
          <w:sz w:val="24"/>
          <w:szCs w:val="24"/>
        </w:rPr>
        <w:t xml:space="preserve"> ir izpildīti nekvalitatīvi vai neatbilstoši Līgumam, Pasūtītājs, to </w:t>
      </w:r>
      <w:proofErr w:type="spellStart"/>
      <w:r w:rsidRPr="009034A1">
        <w:rPr>
          <w:rFonts w:ascii="Times New Roman" w:hAnsi="Times New Roman"/>
          <w:sz w:val="24"/>
          <w:szCs w:val="24"/>
        </w:rPr>
        <w:t>rakstveidā</w:t>
      </w:r>
      <w:proofErr w:type="spellEnd"/>
      <w:r w:rsidRPr="009034A1">
        <w:rPr>
          <w:rFonts w:ascii="Times New Roman" w:hAnsi="Times New Roman"/>
          <w:sz w:val="24"/>
          <w:szCs w:val="24"/>
        </w:rPr>
        <w:t xml:space="preserve"> motivējot, ir tiesīgs samazināt izmaksājamo līgumcenas daļu proporcionāli nekvalitatīvi vai Līgumam neatbilstoši izpildīto </w:t>
      </w:r>
      <w:r w:rsidRPr="009034A1">
        <w:rPr>
          <w:rFonts w:ascii="Times New Roman" w:hAnsi="Times New Roman"/>
          <w:sz w:val="24"/>
        </w:rPr>
        <w:t>Pakalpojumu</w:t>
      </w:r>
      <w:r w:rsidRPr="009034A1">
        <w:rPr>
          <w:rFonts w:ascii="Times New Roman" w:hAnsi="Times New Roman"/>
          <w:sz w:val="24"/>
          <w:szCs w:val="24"/>
        </w:rPr>
        <w:t xml:space="preserve"> apjomam.</w:t>
      </w:r>
    </w:p>
    <w:p w:rsidR="00BA197B" w:rsidRPr="009034A1" w:rsidRDefault="00755F39" w:rsidP="00BA197B">
      <w:pPr>
        <w:pStyle w:val="ListParagraph"/>
        <w:widowControl/>
        <w:numPr>
          <w:ilvl w:val="1"/>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Līdzējs ir atbildīgs par visiem zaudējumiem, kurus tā darbības vai bezdarbības dēļ ir cietis otrs Līdzējs. Līdzējs neatbild par otra Līdzēja zaudējumiem, kas rodas cēloņsakarībā ar otra Līdzēja darbību vai bezdarbību, kā arī ar Līguma atcelšanu nepārvaramas varas notikuma dēļ.</w:t>
      </w:r>
    </w:p>
    <w:p w:rsidR="00BA197B" w:rsidRPr="009034A1" w:rsidRDefault="00755F39" w:rsidP="00BA197B">
      <w:pPr>
        <w:pStyle w:val="ListParagraph"/>
        <w:widowControl/>
        <w:numPr>
          <w:ilvl w:val="1"/>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Pie Līdzēja nevar vērsties ar zaudējumu piedziņas prasījumu vai vainot Līguma nepildīšanā, ja tā izpildi kavē nepārvaramas varas apstākļi. Par nepārvaramas varas apstākļiem atzīst notikumu, kas atbilst visām šīm pazīmēm:</w:t>
      </w:r>
    </w:p>
    <w:p w:rsidR="00BA197B" w:rsidRPr="009034A1" w:rsidRDefault="00755F39" w:rsidP="00BA197B">
      <w:pPr>
        <w:pStyle w:val="ListParagraph"/>
        <w:widowControl/>
        <w:numPr>
          <w:ilvl w:val="2"/>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kuru Līguma slēgšanas brīdī nebija iespējams paredzēt;</w:t>
      </w:r>
    </w:p>
    <w:p w:rsidR="00BA197B" w:rsidRPr="009034A1" w:rsidRDefault="00755F39" w:rsidP="00BA197B">
      <w:pPr>
        <w:pStyle w:val="ListParagraph"/>
        <w:widowControl/>
        <w:numPr>
          <w:ilvl w:val="2"/>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kas nav radies Līdzēja vai tās kontrolē esošas personas kļūdas vai rīcības dēļ;</w:t>
      </w:r>
    </w:p>
    <w:p w:rsidR="00BA197B" w:rsidRPr="009034A1" w:rsidRDefault="00755F39" w:rsidP="00BA197B">
      <w:pPr>
        <w:pStyle w:val="ListParagraph"/>
        <w:widowControl/>
        <w:numPr>
          <w:ilvl w:val="2"/>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no kura nav iespējams izvairīties un kura sekas nav iespējams pārvarēt;</w:t>
      </w:r>
    </w:p>
    <w:p w:rsidR="00BA197B" w:rsidRPr="009034A1" w:rsidRDefault="00755F39" w:rsidP="00BA197B">
      <w:pPr>
        <w:pStyle w:val="ListParagraph"/>
        <w:widowControl/>
        <w:numPr>
          <w:ilvl w:val="2"/>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kas padara saistību izpildi ne tikai apgrūtinošu, bet arī neiespējamu.</w:t>
      </w:r>
    </w:p>
    <w:p w:rsidR="00BA197B" w:rsidRPr="009034A1" w:rsidRDefault="00755F39" w:rsidP="00BA197B">
      <w:pPr>
        <w:widowControl/>
        <w:numPr>
          <w:ilvl w:val="1"/>
          <w:numId w:val="13"/>
        </w:numPr>
        <w:autoSpaceDE/>
        <w:autoSpaceDN/>
        <w:adjustRightInd/>
        <w:spacing w:after="0" w:line="240" w:lineRule="auto"/>
        <w:ind w:right="38"/>
        <w:rPr>
          <w:sz w:val="24"/>
        </w:rPr>
      </w:pPr>
      <w:r w:rsidRPr="009034A1">
        <w:rPr>
          <w:sz w:val="24"/>
        </w:rPr>
        <w:t xml:space="preserve"> Līdzējs, kurš nevar izpildīt savas Līguma noteiktās saistības nepārvaramas varas apstākļu dēļ, 5 (piecu) kalendāra dienu laikā informē par tiem otru Līdzēju. </w:t>
      </w:r>
    </w:p>
    <w:p w:rsidR="00BA197B" w:rsidRPr="009034A1" w:rsidRDefault="00755F39" w:rsidP="00BA197B">
      <w:pPr>
        <w:pStyle w:val="ListParagraph"/>
        <w:widowControl/>
        <w:numPr>
          <w:ilvl w:val="1"/>
          <w:numId w:val="13"/>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Līdzējs, kurš nav spējis pildīt savas saistības, par nepārvaramas varas apstākļiem nevar minēt iekārtu vai materiālu defektus vai to piegādes kavējumus (ja vien minētās problēmas neizriet tieši no nepārvaramas varas).</w:t>
      </w:r>
    </w:p>
    <w:p w:rsidR="00BA197B" w:rsidRPr="009034A1" w:rsidRDefault="00755F39" w:rsidP="00BA197B">
      <w:pPr>
        <w:widowControl/>
        <w:numPr>
          <w:ilvl w:val="1"/>
          <w:numId w:val="13"/>
        </w:numPr>
        <w:autoSpaceDE/>
        <w:autoSpaceDN/>
        <w:adjustRightInd/>
        <w:spacing w:after="0" w:line="240" w:lineRule="auto"/>
        <w:ind w:right="38"/>
        <w:rPr>
          <w:sz w:val="24"/>
        </w:rPr>
      </w:pPr>
      <w:r w:rsidRPr="009034A1">
        <w:rPr>
          <w:sz w:val="24"/>
        </w:rPr>
        <w:t>Mainoties normatīvo aktu prasībām, kas skar Līguma izpildi, Līdzēji pārskata Līguma nosacījumus un vienojas par to turpmāko izpildi.</w:t>
      </w:r>
    </w:p>
    <w:p w:rsidR="00BA197B" w:rsidRPr="009034A1" w:rsidRDefault="00755F39" w:rsidP="00BA197B">
      <w:pPr>
        <w:widowControl/>
        <w:numPr>
          <w:ilvl w:val="1"/>
          <w:numId w:val="13"/>
        </w:numPr>
        <w:autoSpaceDE/>
        <w:autoSpaceDN/>
        <w:adjustRightInd/>
        <w:spacing w:after="0" w:line="240" w:lineRule="auto"/>
        <w:ind w:right="38"/>
        <w:rPr>
          <w:sz w:val="24"/>
        </w:rPr>
      </w:pPr>
      <w:r w:rsidRPr="009034A1">
        <w:rPr>
          <w:sz w:val="24"/>
        </w:rPr>
        <w:t xml:space="preserve">Ja Izpildītājs kavē Līguma saistību izpildi, tai skaitā Pakalpojumu </w:t>
      </w:r>
      <w:r w:rsidRPr="009034A1">
        <w:rPr>
          <w:bCs w:val="0"/>
          <w:sz w:val="24"/>
        </w:rPr>
        <w:t>etapa</w:t>
      </w:r>
      <w:r w:rsidRPr="009034A1">
        <w:rPr>
          <w:b/>
          <w:bCs w:val="0"/>
          <w:color w:val="FF0000"/>
          <w:sz w:val="24"/>
        </w:rPr>
        <w:t xml:space="preserve"> </w:t>
      </w:r>
      <w:r w:rsidRPr="009034A1">
        <w:rPr>
          <w:bCs w:val="0"/>
          <w:sz w:val="24"/>
        </w:rPr>
        <w:t>izpildes termiņu, Izpildītājs</w:t>
      </w:r>
      <w:r w:rsidRPr="009034A1">
        <w:rPr>
          <w:sz w:val="24"/>
        </w:rPr>
        <w:t xml:space="preserve"> maksā Pasūtītājam līgumsodu 0,3 % (nulle komats trīs procentu) apmērā no Līguma 2.2. punktā noteiktās Pakalpojumu </w:t>
      </w:r>
      <w:r w:rsidRPr="009034A1">
        <w:rPr>
          <w:bCs w:val="0"/>
          <w:sz w:val="24"/>
        </w:rPr>
        <w:t>etapa</w:t>
      </w:r>
      <w:r w:rsidRPr="009034A1">
        <w:rPr>
          <w:b/>
          <w:bCs w:val="0"/>
          <w:color w:val="FF0000"/>
          <w:sz w:val="24"/>
        </w:rPr>
        <w:t xml:space="preserve"> </w:t>
      </w:r>
      <w:r w:rsidRPr="009034A1">
        <w:rPr>
          <w:bCs w:val="0"/>
          <w:sz w:val="24"/>
        </w:rPr>
        <w:t>līgumcenas</w:t>
      </w:r>
      <w:r w:rsidRPr="009034A1">
        <w:rPr>
          <w:b/>
          <w:bCs w:val="0"/>
          <w:color w:val="FF0000"/>
          <w:sz w:val="24"/>
        </w:rPr>
        <w:t xml:space="preserve"> </w:t>
      </w:r>
      <w:r w:rsidRPr="009034A1">
        <w:rPr>
          <w:sz w:val="24"/>
        </w:rPr>
        <w:t>par katru nokavēto dienu, bet ne vairāk kā 10% (desmit procentu) no Līguma 2.1. punktā noteiktās Pakalpojumu līgumcenas. Šī līgumsoda samaksa neatbrīvo Izpildītāju no Līguma saistību izpildes.</w:t>
      </w:r>
    </w:p>
    <w:p w:rsidR="00BA197B" w:rsidRPr="009034A1" w:rsidRDefault="00755F39" w:rsidP="00BA197B">
      <w:pPr>
        <w:widowControl/>
        <w:numPr>
          <w:ilvl w:val="1"/>
          <w:numId w:val="7"/>
        </w:numPr>
        <w:autoSpaceDE/>
        <w:autoSpaceDN/>
        <w:adjustRightInd/>
        <w:spacing w:after="0" w:line="240" w:lineRule="auto"/>
        <w:ind w:right="38"/>
        <w:rPr>
          <w:sz w:val="24"/>
        </w:rPr>
      </w:pPr>
      <w:r w:rsidRPr="009034A1">
        <w:rPr>
          <w:sz w:val="24"/>
        </w:rPr>
        <w:t>Ja Pasūtītājs kavē izpildīto Pakalpojumu</w:t>
      </w:r>
      <w:r w:rsidRPr="009034A1">
        <w:rPr>
          <w:b/>
          <w:bCs w:val="0"/>
          <w:color w:val="FF0000"/>
          <w:sz w:val="24"/>
        </w:rPr>
        <w:t xml:space="preserve"> </w:t>
      </w:r>
      <w:r w:rsidRPr="009034A1">
        <w:rPr>
          <w:sz w:val="24"/>
        </w:rPr>
        <w:t>samaksas termiņu, Pasūtītājs maksā Izpildītājam nokavējuma procentus 0,3 % (nulle komats trīs procentu) apmērā no nesamaksātās summas (bez pievienotās vērtības nodokļa)</w:t>
      </w:r>
      <w:r w:rsidRPr="009034A1">
        <w:rPr>
          <w:b/>
          <w:bCs w:val="0"/>
          <w:color w:val="FF0000"/>
          <w:sz w:val="24"/>
        </w:rPr>
        <w:t xml:space="preserve"> </w:t>
      </w:r>
      <w:r w:rsidRPr="009034A1">
        <w:rPr>
          <w:sz w:val="24"/>
        </w:rPr>
        <w:t>par katru nokavēto dienu, bet ne vairāk kā 10% (desmit procentu) no nesamaksātās summas (bez pievienotās vērtības nodokļa).</w:t>
      </w:r>
    </w:p>
    <w:p w:rsidR="00BA197B" w:rsidRPr="009034A1" w:rsidRDefault="00755F39" w:rsidP="00BA197B">
      <w:pPr>
        <w:widowControl/>
        <w:numPr>
          <w:ilvl w:val="1"/>
          <w:numId w:val="7"/>
        </w:numPr>
        <w:autoSpaceDE/>
        <w:autoSpaceDN/>
        <w:adjustRightInd/>
        <w:spacing w:after="0" w:line="240" w:lineRule="auto"/>
        <w:ind w:right="38"/>
        <w:rPr>
          <w:sz w:val="24"/>
        </w:rPr>
      </w:pPr>
      <w:bookmarkStart w:id="2" w:name="_Hlk37769772"/>
      <w:r w:rsidRPr="00BA197B">
        <w:rPr>
          <w:sz w:val="24"/>
        </w:rPr>
        <w:t>Ja Izpildītājs neievēro Līgumā noteikto pieteiktā personāla un/vai apakšuzņēmēja nomaiņas kārtību, Pasūtītājam ir tiesības piemērot un Izpildītājs apņemas samaksāt līgumsodu 10% apmērā no Līguma 2.1.punktā noteiktās līgumcenas par katru konstatēto gadījumu. Šī līgumsoda samaksa neatbrīvo Izpildītāju no Līguma saistību izpildes</w:t>
      </w:r>
      <w:bookmarkEnd w:id="2"/>
      <w:r w:rsidRPr="00BA197B">
        <w:rPr>
          <w:sz w:val="24"/>
        </w:rPr>
        <w:t>.</w:t>
      </w:r>
    </w:p>
    <w:p w:rsidR="00BA197B" w:rsidRPr="009034A1" w:rsidRDefault="00755F39" w:rsidP="00BA197B">
      <w:pPr>
        <w:widowControl/>
        <w:numPr>
          <w:ilvl w:val="1"/>
          <w:numId w:val="7"/>
        </w:numPr>
        <w:autoSpaceDE/>
        <w:autoSpaceDN/>
        <w:adjustRightInd/>
        <w:spacing w:after="0" w:line="240" w:lineRule="auto"/>
        <w:ind w:right="38"/>
        <w:rPr>
          <w:sz w:val="24"/>
        </w:rPr>
      </w:pPr>
      <w:r w:rsidRPr="009034A1">
        <w:rPr>
          <w:sz w:val="24"/>
        </w:rPr>
        <w:t xml:space="preserve">Ja Izpildītājam ir jāmaksā līgumsods, Pasūtītājs paziņo Izpildītājam par līgumsoda apmēru un vienpusēji ietur līgumsodu no summas, kuru Pasūtītājam jāmaksā Izpildītājam. </w:t>
      </w:r>
      <w:r w:rsidRPr="009034A1">
        <w:rPr>
          <w:iCs/>
          <w:sz w:val="24"/>
        </w:rPr>
        <w:t xml:space="preserve">Ja </w:t>
      </w:r>
      <w:r w:rsidRPr="009034A1">
        <w:rPr>
          <w:iCs/>
          <w:sz w:val="24"/>
        </w:rPr>
        <w:lastRenderedPageBreak/>
        <w:t>Izpildītājam izmaksājamā summa pilnībā nenosedz aprēķinātā līgumsoda summu, tad Pasūtītājs par atlikušo (ar rēķina summu nenosegto) līgumsoda summu izraksta rēķinu un iesniedz to Izpildītājam apmaksai rēķinā noteiktajā termiņā. Izpildītāja pienākums ir samaksāt līgumsodu 10 (desmit) darbdienu laikā no rēķina saņemšanas dienas.</w:t>
      </w:r>
    </w:p>
    <w:p w:rsidR="00BA197B" w:rsidRPr="009034A1" w:rsidRDefault="00755F39" w:rsidP="00BA197B">
      <w:pPr>
        <w:widowControl/>
        <w:numPr>
          <w:ilvl w:val="1"/>
          <w:numId w:val="7"/>
        </w:numPr>
        <w:autoSpaceDE/>
        <w:autoSpaceDN/>
        <w:adjustRightInd/>
        <w:spacing w:after="0" w:line="240" w:lineRule="auto"/>
        <w:ind w:right="38"/>
        <w:rPr>
          <w:sz w:val="24"/>
        </w:rPr>
      </w:pPr>
      <w:r w:rsidRPr="009034A1">
        <w:rPr>
          <w:sz w:val="24"/>
        </w:rPr>
        <w:t>Ja Pasūtītājam jāmaksā nokavējuma procenti, Izpildītājs iesniedz Pasūtītājam pieprasījumu nokavējuma procentu apmaksai.</w:t>
      </w:r>
    </w:p>
    <w:p w:rsidR="00BA197B" w:rsidRPr="009034A1" w:rsidRDefault="00755F39" w:rsidP="00BA197B">
      <w:pPr>
        <w:pStyle w:val="ListParagraph"/>
        <w:widowControl/>
        <w:numPr>
          <w:ilvl w:val="1"/>
          <w:numId w:val="7"/>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Izpildītājs maksā Pasūtītājam līgumsodu 10% (desmit procentu) apmērā no Līguma 2.1. punktā</w:t>
      </w:r>
      <w:r w:rsidRPr="009034A1">
        <w:rPr>
          <w:rFonts w:ascii="Times New Roman" w:hAnsi="Times New Roman"/>
          <w:color w:val="FF0000"/>
          <w:sz w:val="24"/>
          <w:szCs w:val="24"/>
        </w:rPr>
        <w:t xml:space="preserve"> </w:t>
      </w:r>
      <w:r w:rsidRPr="009034A1">
        <w:rPr>
          <w:rFonts w:ascii="Times New Roman" w:hAnsi="Times New Roman"/>
          <w:sz w:val="24"/>
          <w:szCs w:val="24"/>
        </w:rPr>
        <w:t>noteiktās līgumcenas šādos gadījumos:</w:t>
      </w:r>
    </w:p>
    <w:p w:rsidR="00BA197B" w:rsidRPr="009034A1" w:rsidRDefault="00755F39" w:rsidP="00BA197B">
      <w:pPr>
        <w:pStyle w:val="ListParagraph"/>
        <w:widowControl/>
        <w:numPr>
          <w:ilvl w:val="2"/>
          <w:numId w:val="7"/>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Līguma 5.2.1.-5.2.9. punktā</w:t>
      </w:r>
      <w:r w:rsidRPr="009034A1">
        <w:rPr>
          <w:rFonts w:ascii="Times New Roman" w:hAnsi="Times New Roman"/>
          <w:color w:val="FF0000"/>
          <w:sz w:val="24"/>
          <w:szCs w:val="24"/>
        </w:rPr>
        <w:t xml:space="preserve"> </w:t>
      </w:r>
      <w:r w:rsidRPr="009034A1">
        <w:rPr>
          <w:rFonts w:ascii="Times New Roman" w:hAnsi="Times New Roman"/>
          <w:sz w:val="24"/>
          <w:szCs w:val="24"/>
        </w:rPr>
        <w:t>noteiktajā Līguma izbeigšanas gadījumā;</w:t>
      </w:r>
    </w:p>
    <w:p w:rsidR="00BA197B" w:rsidRPr="009034A1" w:rsidRDefault="00755F39" w:rsidP="00BA197B">
      <w:pPr>
        <w:pStyle w:val="ListParagraph"/>
        <w:widowControl/>
        <w:numPr>
          <w:ilvl w:val="2"/>
          <w:numId w:val="7"/>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Līguma 5.2.10.  punktā noteiktajā izbeigšanas gadījumā, ja pārkāpums ir radies Izpildītāja vainas dēļ.</w:t>
      </w:r>
    </w:p>
    <w:p w:rsidR="00BA197B" w:rsidRPr="009034A1" w:rsidRDefault="00755F39" w:rsidP="00BA197B">
      <w:pPr>
        <w:widowControl/>
        <w:numPr>
          <w:ilvl w:val="1"/>
          <w:numId w:val="7"/>
        </w:numPr>
        <w:autoSpaceDE/>
        <w:autoSpaceDN/>
        <w:adjustRightInd/>
        <w:spacing w:after="0" w:line="240" w:lineRule="auto"/>
        <w:ind w:right="38"/>
        <w:rPr>
          <w:sz w:val="24"/>
        </w:rPr>
      </w:pPr>
      <w:r w:rsidRPr="009034A1">
        <w:rPr>
          <w:iCs/>
          <w:sz w:val="24"/>
        </w:rPr>
        <w:t>Līgumsoda samaksa neatbrīvo Līdzējus no zaudējumu, ja tādi vienam Līdzējam radušies otra Līdzēja darbības vai bezdarbības dēļ, atlīdzināšanas pienākuma, ievērojot Civillikumā paredzētos izņēmumus</w:t>
      </w:r>
      <w:r w:rsidRPr="009034A1">
        <w:rPr>
          <w:sz w:val="24"/>
        </w:rPr>
        <w:t>.</w:t>
      </w:r>
    </w:p>
    <w:p w:rsidR="00BA197B" w:rsidRPr="00BA197B" w:rsidRDefault="00755F39" w:rsidP="00BA197B">
      <w:pPr>
        <w:widowControl/>
        <w:numPr>
          <w:ilvl w:val="1"/>
          <w:numId w:val="7"/>
        </w:numPr>
        <w:autoSpaceDE/>
        <w:autoSpaceDN/>
        <w:adjustRightInd/>
        <w:spacing w:after="0" w:line="240" w:lineRule="auto"/>
        <w:ind w:right="38"/>
        <w:rPr>
          <w:sz w:val="24"/>
        </w:rPr>
      </w:pPr>
      <w:r w:rsidRPr="009034A1">
        <w:rPr>
          <w:sz w:val="24"/>
        </w:rPr>
        <w:t>Līguma pirmstermiņa izbeigšanas gadījumā, ja avansā samaksātā summa pārsniedz samaksu par faktiski izpildīto Pakalpojumu daļu, Izpildītājam ir pienākums avansā saņemtās naudas summas un samaksas par faktiski izpildīto Pakalpojumu daļu starpību atmaksāt Pasūtītājam 10 (desmit) darbdienu laikā pēc Pasūtītāja paziņojuma saņemšanas, pārskaitot to uz Pasūtītāja paziņojumā norādīto kontu. Ja Izpildītājs kavē šo termiņu, Izpildītājam ir pienākums maksāt Pasūtītājam nokavējuma procentus 0,3% (nulle komats trīs procentu) apmērā no nesamaksātās summas (bez pievienotās vērtības nodokļa) par katru nokavējuma dienu, bet ne vairāk kā 10% (desmit procentu) no nesamaksātās summas (bez pievienotās vērtības nodokļa)</w:t>
      </w:r>
      <w:r w:rsidRPr="009034A1">
        <w:rPr>
          <w:bCs w:val="0"/>
          <w:sz w:val="24"/>
        </w:rPr>
        <w:t>.</w:t>
      </w:r>
    </w:p>
    <w:p w:rsidR="00BA197B" w:rsidRPr="009034A1" w:rsidRDefault="00BA197B" w:rsidP="00BA197B">
      <w:pPr>
        <w:widowControl/>
        <w:autoSpaceDE/>
        <w:autoSpaceDN/>
        <w:adjustRightInd/>
        <w:spacing w:after="0" w:line="240" w:lineRule="auto"/>
        <w:ind w:left="432" w:right="38"/>
        <w:rPr>
          <w:sz w:val="24"/>
        </w:rPr>
      </w:pPr>
    </w:p>
    <w:p w:rsidR="00BA197B" w:rsidRPr="009034A1" w:rsidRDefault="00755F39" w:rsidP="00BA197B">
      <w:pPr>
        <w:widowControl/>
        <w:numPr>
          <w:ilvl w:val="0"/>
          <w:numId w:val="7"/>
        </w:numPr>
        <w:suppressAutoHyphens/>
        <w:autoSpaceDE/>
        <w:autoSpaceDN/>
        <w:adjustRightInd/>
        <w:spacing w:after="0" w:line="360" w:lineRule="auto"/>
        <w:ind w:left="357" w:hanging="357"/>
        <w:jc w:val="center"/>
        <w:rPr>
          <w:b/>
          <w:bCs w:val="0"/>
          <w:sz w:val="24"/>
        </w:rPr>
      </w:pPr>
      <w:r w:rsidRPr="009034A1">
        <w:rPr>
          <w:b/>
          <w:bCs w:val="0"/>
          <w:sz w:val="24"/>
        </w:rPr>
        <w:t>Līguma termiņš un pirmstermiņa izbeigšana</w:t>
      </w:r>
    </w:p>
    <w:p w:rsidR="00BA197B" w:rsidRPr="009034A1" w:rsidRDefault="00755F39" w:rsidP="00BA197B">
      <w:pPr>
        <w:widowControl/>
        <w:numPr>
          <w:ilvl w:val="1"/>
          <w:numId w:val="9"/>
        </w:numPr>
        <w:autoSpaceDE/>
        <w:autoSpaceDN/>
        <w:adjustRightInd/>
        <w:spacing w:after="0" w:line="240" w:lineRule="auto"/>
        <w:ind w:right="38"/>
        <w:rPr>
          <w:sz w:val="24"/>
        </w:rPr>
      </w:pPr>
      <w:r w:rsidRPr="009034A1">
        <w:rPr>
          <w:sz w:val="24"/>
        </w:rPr>
        <w:t xml:space="preserve">Līgums stājas spēkā ar tā abpusējas parakstīšanas brīdi un ir spēkā līdz Līdzēju saistību izpildei. </w:t>
      </w:r>
    </w:p>
    <w:p w:rsidR="00BA197B" w:rsidRPr="009034A1" w:rsidRDefault="00755F39" w:rsidP="00BA197B">
      <w:pPr>
        <w:widowControl/>
        <w:numPr>
          <w:ilvl w:val="1"/>
          <w:numId w:val="9"/>
        </w:numPr>
        <w:autoSpaceDE/>
        <w:autoSpaceDN/>
        <w:adjustRightInd/>
        <w:spacing w:after="0" w:line="240" w:lineRule="auto"/>
        <w:ind w:right="38"/>
        <w:rPr>
          <w:sz w:val="24"/>
        </w:rPr>
      </w:pPr>
      <w:r w:rsidRPr="009034A1">
        <w:rPr>
          <w:sz w:val="24"/>
        </w:rPr>
        <w:t>Pasūtītājs ir tiesīgs vienpusēji atkāpties Līguma šādos gadījumos:</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 xml:space="preserve">ja Izpildītājs kavē Pakalpojumu </w:t>
      </w:r>
      <w:r w:rsidRPr="009034A1">
        <w:rPr>
          <w:bCs w:val="0"/>
          <w:sz w:val="24"/>
        </w:rPr>
        <w:t>vai to etapa</w:t>
      </w:r>
      <w:r w:rsidRPr="009034A1">
        <w:rPr>
          <w:b/>
          <w:bCs w:val="0"/>
          <w:color w:val="FF0000"/>
          <w:sz w:val="24"/>
        </w:rPr>
        <w:t xml:space="preserve"> </w:t>
      </w:r>
      <w:r w:rsidRPr="009034A1">
        <w:rPr>
          <w:sz w:val="24"/>
        </w:rPr>
        <w:t>izpildi ilgāk nekā 10 (desmit) darbdienas, un termiņa kavējumā nav vainīgs Pasūtītājs;</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 xml:space="preserve">ja Pakalpojumu </w:t>
      </w:r>
      <w:r w:rsidRPr="009034A1">
        <w:rPr>
          <w:bCs w:val="0"/>
          <w:sz w:val="24"/>
        </w:rPr>
        <w:t>vai to etapa</w:t>
      </w:r>
      <w:r w:rsidRPr="009034A1">
        <w:rPr>
          <w:b/>
          <w:bCs w:val="0"/>
          <w:color w:val="FF0000"/>
          <w:sz w:val="24"/>
        </w:rPr>
        <w:t xml:space="preserve"> </w:t>
      </w:r>
      <w:r w:rsidRPr="009034A1">
        <w:rPr>
          <w:sz w:val="24"/>
        </w:rPr>
        <w:t>izpilde nav kvalitatīva vai neatbilst Līguma noteikumiem;</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ja Izpildītājs ir patvaļīgi pārtraucis Līguma izpildi, t.sk. ja Izpildītājs nav sasniedzams juridiskajā adresē;</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ja Izpildītājs Līguma noslēgšanas vai Līguma izpildes laikā ir sniedzis nepatiesas vai nepilnīgas ziņas vai apliecinājumus;</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ja Izpildītājs Līguma noslēgšanas vai izpildes laikā pārkāpis ārējo normatīvo aktu attiecībā uz Līguma slēgšanu, vai ārējo normatīvo aktu attiecībā uz Līguma izpildi;</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 xml:space="preserve">ja Pakalpojumu </w:t>
      </w:r>
      <w:r w:rsidRPr="009034A1">
        <w:rPr>
          <w:bCs w:val="0"/>
          <w:sz w:val="24"/>
        </w:rPr>
        <w:t>vai to etapa</w:t>
      </w:r>
      <w:r w:rsidRPr="009034A1">
        <w:rPr>
          <w:b/>
          <w:bCs w:val="0"/>
          <w:color w:val="FF0000"/>
          <w:sz w:val="24"/>
        </w:rPr>
        <w:t xml:space="preserve"> </w:t>
      </w:r>
      <w:r w:rsidRPr="009034A1">
        <w:rPr>
          <w:sz w:val="24"/>
        </w:rPr>
        <w:t>izpildījums neatbilst Līgumam un šī neatbilstība nav un nevar tikt novērsta Līgumā paredzētajā termiņā un neatbilstībā nav vainojams Pasūtītājs;</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ja Izpildītājs ir Pasūtītājam nodarījis zaudējumus;</w:t>
      </w:r>
    </w:p>
    <w:p w:rsidR="00BA197B" w:rsidRDefault="00755F39" w:rsidP="00BA197B">
      <w:pPr>
        <w:widowControl/>
        <w:numPr>
          <w:ilvl w:val="2"/>
          <w:numId w:val="9"/>
        </w:numPr>
        <w:autoSpaceDE/>
        <w:autoSpaceDN/>
        <w:adjustRightInd/>
        <w:spacing w:after="0" w:line="240" w:lineRule="auto"/>
        <w:ind w:right="38"/>
        <w:rPr>
          <w:sz w:val="24"/>
        </w:rPr>
      </w:pPr>
      <w:r w:rsidRPr="009034A1">
        <w:rPr>
          <w:sz w:val="24"/>
        </w:rPr>
        <w:t>ja Izpildītājs vairāk nekā 2 (divas) reizes pārkāpj kādu no Līguma noteikumiem;</w:t>
      </w:r>
    </w:p>
    <w:p w:rsidR="00BA197B" w:rsidRPr="00693AF3" w:rsidRDefault="00755F39" w:rsidP="00BA197B">
      <w:pPr>
        <w:widowControl/>
        <w:numPr>
          <w:ilvl w:val="2"/>
          <w:numId w:val="9"/>
        </w:numPr>
        <w:autoSpaceDE/>
        <w:autoSpaceDN/>
        <w:adjustRightInd/>
        <w:spacing w:after="0" w:line="240" w:lineRule="auto"/>
        <w:ind w:right="38"/>
        <w:rPr>
          <w:sz w:val="24"/>
          <w:szCs w:val="24"/>
        </w:rPr>
      </w:pPr>
      <w:r w:rsidRPr="00693AF3">
        <w:rPr>
          <w:sz w:val="24"/>
          <w:szCs w:val="24"/>
        </w:rPr>
        <w:t xml:space="preserve"> ja Līgumu nav iespējams izpildīt tādēļ, ka Līguma izpildes laikā attiecībā uz Izpildītāju ir piemērotas starptautiskās vai nacionālās sankcijas vai būtiskas finanšu un </w:t>
      </w:r>
      <w:r w:rsidRPr="00693AF3">
        <w:rPr>
          <w:sz w:val="24"/>
          <w:szCs w:val="24"/>
        </w:rPr>
        <w:lastRenderedPageBreak/>
        <w:t>kapitāla tirgus intereses ietekmējošas Eiropas Savienības vai Ziemeļatlantijas līguma organizācijas (NATO) dalībvalsts noteiktās sankcijas;</w:t>
      </w:r>
    </w:p>
    <w:p w:rsidR="00BA197B" w:rsidRPr="009034A1" w:rsidRDefault="00755F39" w:rsidP="00BA197B">
      <w:pPr>
        <w:widowControl/>
        <w:numPr>
          <w:ilvl w:val="2"/>
          <w:numId w:val="9"/>
        </w:numPr>
        <w:autoSpaceDE/>
        <w:autoSpaceDN/>
        <w:adjustRightInd/>
        <w:spacing w:after="0" w:line="240" w:lineRule="auto"/>
        <w:ind w:right="38"/>
        <w:rPr>
          <w:sz w:val="24"/>
        </w:rPr>
      </w:pPr>
      <w:r w:rsidRPr="009034A1">
        <w:rPr>
          <w:sz w:val="24"/>
        </w:rPr>
        <w:t>Publisko iepirkumu likumā noteiktajos gadījumos;</w:t>
      </w:r>
    </w:p>
    <w:p w:rsidR="00BA197B" w:rsidRPr="009034A1" w:rsidRDefault="00755F39" w:rsidP="00BA197B">
      <w:pPr>
        <w:widowControl/>
        <w:numPr>
          <w:ilvl w:val="1"/>
          <w:numId w:val="9"/>
        </w:numPr>
        <w:autoSpaceDE/>
        <w:autoSpaceDN/>
        <w:adjustRightInd/>
        <w:spacing w:after="0" w:line="240" w:lineRule="auto"/>
        <w:ind w:right="38"/>
        <w:rPr>
          <w:sz w:val="24"/>
        </w:rPr>
      </w:pPr>
      <w:r w:rsidRPr="009034A1">
        <w:rPr>
          <w:sz w:val="24"/>
        </w:rPr>
        <w:t xml:space="preserve">Līguma 5.2.1.-5.2.4. punktā paredzētās tiesības Pasūtītājs īsteno, iepriekš nosūtot Izpildītājam brīdinājumu.  Ja 5 (piecu) darbdienu laikā pēc brīdinājuma saņemšanas Izpildītājs nav izpildījis savas saistības, Pasūtītājs ir tiesīgs paziņot Izpildītājam par Līguma izbeigšanu. </w:t>
      </w:r>
    </w:p>
    <w:p w:rsidR="00BA197B" w:rsidRPr="009034A1" w:rsidRDefault="00755F39" w:rsidP="00BA197B">
      <w:pPr>
        <w:widowControl/>
        <w:numPr>
          <w:ilvl w:val="1"/>
          <w:numId w:val="9"/>
        </w:numPr>
        <w:autoSpaceDE/>
        <w:autoSpaceDN/>
        <w:adjustRightInd/>
        <w:spacing w:after="0" w:line="240" w:lineRule="auto"/>
        <w:ind w:right="38"/>
        <w:rPr>
          <w:sz w:val="24"/>
        </w:rPr>
      </w:pPr>
      <w:r w:rsidRPr="009034A1">
        <w:rPr>
          <w:sz w:val="24"/>
        </w:rPr>
        <w:t>Līguma 5.2.5.-5.2.10. punktā</w:t>
      </w:r>
      <w:r w:rsidRPr="009034A1">
        <w:rPr>
          <w:color w:val="00B050"/>
          <w:sz w:val="24"/>
        </w:rPr>
        <w:t xml:space="preserve"> </w:t>
      </w:r>
      <w:r w:rsidRPr="009034A1">
        <w:rPr>
          <w:sz w:val="24"/>
        </w:rPr>
        <w:t>un 5.10. punktā paredzētās tiesības Pasūtītājs īsteno bez brīdinājuma kārtībā, paziņojot Izpildītājam par Līguma izbeigšanu.</w:t>
      </w:r>
    </w:p>
    <w:p w:rsidR="00BA197B" w:rsidRPr="009034A1" w:rsidRDefault="00755F39" w:rsidP="00BA197B">
      <w:pPr>
        <w:widowControl/>
        <w:numPr>
          <w:ilvl w:val="1"/>
          <w:numId w:val="9"/>
        </w:numPr>
        <w:suppressAutoHyphens/>
        <w:autoSpaceDE/>
        <w:autoSpaceDN/>
        <w:adjustRightInd/>
        <w:spacing w:after="0" w:line="240" w:lineRule="auto"/>
        <w:ind w:left="431" w:hanging="431"/>
        <w:rPr>
          <w:b/>
          <w:bCs w:val="0"/>
          <w:sz w:val="24"/>
        </w:rPr>
      </w:pPr>
      <w:r w:rsidRPr="009034A1">
        <w:rPr>
          <w:sz w:val="24"/>
        </w:rPr>
        <w:t xml:space="preserve">Izpildītājs ir tiesīgs vienpusēji atkāpties no Līguma, ja Pasūtītājs kavē avansa vai izpildītā Pakalpojumu </w:t>
      </w:r>
      <w:r w:rsidRPr="009034A1">
        <w:rPr>
          <w:bCs w:val="0"/>
          <w:sz w:val="24"/>
        </w:rPr>
        <w:t>etapa</w:t>
      </w:r>
      <w:r w:rsidRPr="009034A1">
        <w:rPr>
          <w:b/>
          <w:bCs w:val="0"/>
          <w:color w:val="FF0000"/>
          <w:sz w:val="24"/>
        </w:rPr>
        <w:t xml:space="preserve"> </w:t>
      </w:r>
      <w:r w:rsidRPr="009034A1">
        <w:rPr>
          <w:sz w:val="24"/>
        </w:rPr>
        <w:t>apmaksu ilgāk par 10 (desmit) darbdienām.</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Līguma 5.5. punktā</w:t>
      </w:r>
      <w:r w:rsidRPr="009034A1">
        <w:rPr>
          <w:rFonts w:ascii="Times New Roman" w:hAnsi="Times New Roman"/>
          <w:color w:val="FF0000"/>
          <w:sz w:val="24"/>
          <w:szCs w:val="24"/>
        </w:rPr>
        <w:t xml:space="preserve"> </w:t>
      </w:r>
      <w:r w:rsidRPr="009034A1">
        <w:rPr>
          <w:rFonts w:ascii="Times New Roman" w:hAnsi="Times New Roman"/>
          <w:sz w:val="24"/>
          <w:szCs w:val="24"/>
        </w:rPr>
        <w:t>paredzētās tiesības Izpildītājs īsteno, iepriekš nosūtot Pasūtītājam brīdinājumu. Ja 10 (desmit) darbdienu laikā pēc brīdinājuma nosūtīšanas Pasūtītājs nav izpildījis savas saistības, Izpildītājs ir tiesīgs paziņot Pasūtītājam par Līguma izbeigšanu.</w:t>
      </w:r>
    </w:p>
    <w:p w:rsidR="00BA197B" w:rsidRPr="009034A1" w:rsidRDefault="00755F39" w:rsidP="00BA197B">
      <w:pPr>
        <w:widowControl/>
        <w:numPr>
          <w:ilvl w:val="1"/>
          <w:numId w:val="9"/>
        </w:numPr>
        <w:suppressAutoHyphens/>
        <w:autoSpaceDE/>
        <w:autoSpaceDN/>
        <w:adjustRightInd/>
        <w:spacing w:after="0" w:line="240" w:lineRule="auto"/>
        <w:ind w:left="431" w:hanging="431"/>
        <w:rPr>
          <w:b/>
          <w:bCs w:val="0"/>
          <w:sz w:val="24"/>
        </w:rPr>
      </w:pPr>
      <w:r w:rsidRPr="009034A1">
        <w:rPr>
          <w:sz w:val="24"/>
        </w:rPr>
        <w:t>Visos gadījumos, kad Līgums var tikt izbeigts, nosūtot viena Līdzēja paziņojumu otram Līdzējam, Līgums tiek uzskatīts par izbeigtu ar brīdi, kad otrs Līdzējs ir saņēmis paziņojumu.</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bCs w:val="0"/>
          <w:sz w:val="24"/>
          <w:szCs w:val="24"/>
        </w:rPr>
        <w:t>Pakalpojumu izpildes termiņš var tikt pagarināts par attiecīgu dienu skaitu, bet ne vairāk kā par 30 (trīsdesmit) kalendāra dienām, Līdzējiem vienojoties, ja Pakalpojumu izpildes termiņa pagarināšanas nepieciešamība ir radusies vai ir nepieciešama Līgumā noteikto nepārvaramas varas apstākļu dēļ.</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bCs w:val="0"/>
          <w:sz w:val="24"/>
          <w:szCs w:val="24"/>
        </w:rPr>
        <w:t>Līgums var tikt izbeigts, Līdzējiem vienojoties, tai skaitā, ja turpmāku Līguma izpildi padara neiespējamu nepārvarama vara.</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Līguma 9.2. punktā</w:t>
      </w:r>
      <w:r w:rsidRPr="009034A1">
        <w:rPr>
          <w:rFonts w:ascii="Times New Roman" w:hAnsi="Times New Roman"/>
          <w:color w:val="FF0000"/>
          <w:sz w:val="24"/>
          <w:szCs w:val="24"/>
        </w:rPr>
        <w:t xml:space="preserve"> </w:t>
      </w:r>
      <w:r w:rsidRPr="009034A1">
        <w:rPr>
          <w:rFonts w:ascii="Times New Roman" w:hAnsi="Times New Roman"/>
          <w:sz w:val="24"/>
          <w:szCs w:val="24"/>
        </w:rPr>
        <w:t xml:space="preserve">noteiktajā valsts budžeta apropriācijas gadījumā, ja Līdzēji nevar vienoties, tad Pasūtītājs ir tiesīgs vienpusēji izbeigt Līgumu bez jebkādu soda sankciju piemērošanas no Izpildītāja puses. </w:t>
      </w:r>
    </w:p>
    <w:p w:rsidR="00BA197B" w:rsidRPr="00693AF3" w:rsidRDefault="00755F39" w:rsidP="00BA197B">
      <w:pPr>
        <w:widowControl/>
        <w:numPr>
          <w:ilvl w:val="1"/>
          <w:numId w:val="9"/>
        </w:numPr>
        <w:suppressAutoHyphens/>
        <w:autoSpaceDE/>
        <w:autoSpaceDN/>
        <w:adjustRightInd/>
        <w:spacing w:after="0" w:line="240" w:lineRule="auto"/>
        <w:rPr>
          <w:b/>
          <w:bCs w:val="0"/>
          <w:sz w:val="24"/>
        </w:rPr>
      </w:pPr>
      <w:r w:rsidRPr="009034A1">
        <w:rPr>
          <w:sz w:val="24"/>
        </w:rPr>
        <w:t>Līguma pirmstermiņa izbeigšanas gadījumā Pasūtītājam ir pienākums samaksāt Izpildītājam tikai par Līgumam atbilstoši faktiski izpildīto Pakalpojumu daļu</w:t>
      </w:r>
      <w:r>
        <w:rPr>
          <w:sz w:val="24"/>
        </w:rPr>
        <w:t>.</w:t>
      </w:r>
    </w:p>
    <w:p w:rsidR="00BA197B" w:rsidRPr="00CD6CB2" w:rsidRDefault="00BA197B" w:rsidP="00BA197B">
      <w:pPr>
        <w:widowControl/>
        <w:suppressAutoHyphens/>
        <w:autoSpaceDE/>
        <w:autoSpaceDN/>
        <w:adjustRightInd/>
        <w:spacing w:after="0" w:line="240" w:lineRule="auto"/>
      </w:pPr>
    </w:p>
    <w:p w:rsidR="00BA197B" w:rsidRPr="009034A1" w:rsidRDefault="00755F39" w:rsidP="00BA197B">
      <w:pPr>
        <w:widowControl/>
        <w:numPr>
          <w:ilvl w:val="0"/>
          <w:numId w:val="9"/>
        </w:numPr>
        <w:suppressAutoHyphens/>
        <w:autoSpaceDE/>
        <w:autoSpaceDN/>
        <w:adjustRightInd/>
        <w:spacing w:after="0" w:line="360" w:lineRule="auto"/>
        <w:ind w:left="357" w:hanging="357"/>
        <w:jc w:val="center"/>
        <w:rPr>
          <w:b/>
          <w:bCs w:val="0"/>
          <w:sz w:val="24"/>
        </w:rPr>
      </w:pPr>
      <w:r w:rsidRPr="009034A1">
        <w:rPr>
          <w:b/>
          <w:bCs w:val="0"/>
          <w:sz w:val="24"/>
        </w:rPr>
        <w:t>Garantijas saistības</w:t>
      </w:r>
    </w:p>
    <w:p w:rsidR="00BA197B" w:rsidRPr="009034A1" w:rsidRDefault="00755F39" w:rsidP="00BA197B">
      <w:pPr>
        <w:widowControl/>
        <w:numPr>
          <w:ilvl w:val="1"/>
          <w:numId w:val="9"/>
        </w:numPr>
        <w:suppressAutoHyphens/>
        <w:autoSpaceDE/>
        <w:autoSpaceDN/>
        <w:adjustRightInd/>
        <w:spacing w:after="0" w:line="240" w:lineRule="auto"/>
        <w:rPr>
          <w:bCs w:val="0"/>
          <w:sz w:val="24"/>
        </w:rPr>
      </w:pPr>
      <w:r w:rsidRPr="009034A1">
        <w:rPr>
          <w:bCs w:val="0"/>
          <w:sz w:val="24"/>
        </w:rPr>
        <w:t>Ja 2 (divu) gadu laikā pēc Pakalpojumu pieņemšanas Pasūtītājs konstatē trūkumus vai defektus, kurus nebija iespējams konstatēt, pieņemot Pakalpojumu izpildi parastajā kārtībā, vai Pasūtītājam rodas citi iebildumi par Pakalpojumu kvalitāti, tad Pasūtītājam ir tiesības prasīt, lai Izpildītājs novērš trūkumus vai defektus.</w:t>
      </w:r>
    </w:p>
    <w:p w:rsidR="00BA197B" w:rsidRPr="009034A1" w:rsidRDefault="00755F39" w:rsidP="00BA197B">
      <w:pPr>
        <w:widowControl/>
        <w:numPr>
          <w:ilvl w:val="1"/>
          <w:numId w:val="9"/>
        </w:numPr>
        <w:suppressAutoHyphens/>
        <w:autoSpaceDE/>
        <w:autoSpaceDN/>
        <w:adjustRightInd/>
        <w:spacing w:after="0" w:line="240" w:lineRule="auto"/>
        <w:rPr>
          <w:bCs w:val="0"/>
          <w:sz w:val="24"/>
        </w:rPr>
      </w:pPr>
      <w:r w:rsidRPr="009034A1">
        <w:rPr>
          <w:bCs w:val="0"/>
          <w:sz w:val="24"/>
        </w:rPr>
        <w:t>Līguma 6.1. punktā noteiktajā gadījumā, Līdzēji 5 (piecu) darbdienu laikā pēc trūkumu vai defektu konstatācijas sastāda Pakalpojumu neatbilstības aktu, norādot trūkumu vai defektu novēršanas termiņu. Ja Izpildītājs izvairās no Pakalpojumu neatbilstības akta parakstīšanas, tad aktu noformē Pasūtītājs vienpusēji, pieaicinot neatkarīgu ekspertu.</w:t>
      </w:r>
    </w:p>
    <w:p w:rsidR="00BA197B" w:rsidRPr="009034A1" w:rsidRDefault="00755F39" w:rsidP="00BA197B">
      <w:pPr>
        <w:widowControl/>
        <w:numPr>
          <w:ilvl w:val="1"/>
          <w:numId w:val="9"/>
        </w:numPr>
        <w:suppressAutoHyphens/>
        <w:autoSpaceDE/>
        <w:autoSpaceDN/>
        <w:adjustRightInd/>
        <w:spacing w:after="0" w:line="240" w:lineRule="auto"/>
        <w:rPr>
          <w:bCs w:val="0"/>
          <w:sz w:val="24"/>
        </w:rPr>
      </w:pPr>
      <w:r w:rsidRPr="009034A1">
        <w:rPr>
          <w:bCs w:val="0"/>
          <w:sz w:val="24"/>
        </w:rPr>
        <w:t>Izpildītājs novērš Pakalpojumu neatbilstības aktā norādītos trūkumus vai defektus par saviem līdzekļiem Pakalpojumu neatbilstības aktā norādītajā termiņā.</w:t>
      </w:r>
    </w:p>
    <w:p w:rsidR="00BA197B" w:rsidRPr="009034A1" w:rsidRDefault="00755F39" w:rsidP="00BA197B">
      <w:pPr>
        <w:widowControl/>
        <w:numPr>
          <w:ilvl w:val="1"/>
          <w:numId w:val="9"/>
        </w:numPr>
        <w:suppressAutoHyphens/>
        <w:autoSpaceDE/>
        <w:autoSpaceDN/>
        <w:adjustRightInd/>
        <w:spacing w:after="0" w:line="240" w:lineRule="auto"/>
        <w:rPr>
          <w:bCs w:val="0"/>
          <w:sz w:val="24"/>
        </w:rPr>
      </w:pPr>
      <w:r w:rsidRPr="009034A1">
        <w:rPr>
          <w:bCs w:val="0"/>
          <w:sz w:val="24"/>
        </w:rPr>
        <w:t>Ja Izpildītājs nenovērš Pakalpojumu neatbilstības aktā norādītos trūkumus vai defektus par saviem līdzekļiem Pakalpojumu neatbilstības aktā norādītajā termiņā, Pasūtītājam ir tiesības piesaistīt trešo personu Pakalpojumu neatbilstības aktā norādīto trūkumu vai defektu novēršanai. Šādā gadījumā Izpildītājam ir pienākums apmaksāt Pasūtītāja izdevumus 10 (desmit) darbdienu laikā pēc Pasūtītāja rēķina saņemšanas.</w:t>
      </w:r>
    </w:p>
    <w:p w:rsidR="00BA197B" w:rsidRPr="00BA197B"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lang w:eastAsia="en-US"/>
        </w:rPr>
        <w:t xml:space="preserve">Ja Izpildītājs kavē Līguma 6.4. punktā noteikto samaksas termiņu, Izpildītājs maksā Pasūtītājam </w:t>
      </w:r>
      <w:r w:rsidRPr="009034A1">
        <w:rPr>
          <w:rFonts w:ascii="Times New Roman" w:hAnsi="Times New Roman"/>
          <w:iCs/>
          <w:sz w:val="24"/>
          <w:szCs w:val="24"/>
          <w:lang w:eastAsia="en-US"/>
        </w:rPr>
        <w:t xml:space="preserve">nokavējuma procentus </w:t>
      </w:r>
      <w:r w:rsidRPr="009034A1">
        <w:rPr>
          <w:rFonts w:ascii="Times New Roman" w:hAnsi="Times New Roman"/>
          <w:sz w:val="24"/>
          <w:szCs w:val="24"/>
          <w:lang w:eastAsia="en-US"/>
        </w:rPr>
        <w:t>0,3% apmērā no kavētā maksājuma summas (bez pievienotās vērtības nodokļa), par katru nokavēto dienu, bet ne vairāk kā 10 % (desmit procentu) no kavētā maksājuma summas (bez pievienotās vērtības nodokļa).</w:t>
      </w:r>
    </w:p>
    <w:p w:rsidR="00BA197B" w:rsidRPr="009034A1" w:rsidRDefault="00BA197B" w:rsidP="00BA197B">
      <w:pPr>
        <w:pStyle w:val="ListParagraph"/>
        <w:widowControl/>
        <w:numPr>
          <w:ilvl w:val="0"/>
          <w:numId w:val="0"/>
        </w:numPr>
        <w:suppressAutoHyphens/>
        <w:autoSpaceDE/>
        <w:autoSpaceDN/>
        <w:adjustRightInd/>
        <w:spacing w:after="0" w:line="240" w:lineRule="auto"/>
        <w:ind w:left="432"/>
        <w:contextualSpacing w:val="0"/>
        <w:jc w:val="both"/>
        <w:rPr>
          <w:rFonts w:ascii="Times New Roman" w:hAnsi="Times New Roman"/>
          <w:b/>
          <w:sz w:val="24"/>
          <w:szCs w:val="24"/>
        </w:rPr>
      </w:pPr>
    </w:p>
    <w:p w:rsidR="00BA197B" w:rsidRPr="009034A1" w:rsidRDefault="00755F39" w:rsidP="00BA197B">
      <w:pPr>
        <w:widowControl/>
        <w:numPr>
          <w:ilvl w:val="0"/>
          <w:numId w:val="9"/>
        </w:numPr>
        <w:suppressAutoHyphens/>
        <w:autoSpaceDE/>
        <w:autoSpaceDN/>
        <w:adjustRightInd/>
        <w:spacing w:after="0" w:line="360" w:lineRule="auto"/>
        <w:jc w:val="center"/>
        <w:rPr>
          <w:b/>
          <w:bCs w:val="0"/>
          <w:sz w:val="24"/>
        </w:rPr>
      </w:pPr>
      <w:r w:rsidRPr="009034A1">
        <w:rPr>
          <w:b/>
          <w:bCs w:val="0"/>
          <w:sz w:val="24"/>
        </w:rPr>
        <w:t>Līguma izpildē iesaistītā personāla un apakšuzņēmēju nomaiņa</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Izpildītājs nav tiesīgs bez saskaņošanas ar Pasūtītāju veikt Iepirkuma piedāvājumā norādītā personāla un apakšuzņēmēju nomaiņu un iesaistīt papildu apakšuzņēmējus Līguma izpildē. Pasūtītājs var prasīt personāla un apakšuzņēmēja viedokli par nomaiņas iemesliem. Izpildītājam ir pienākums saskaņot ar Pasūtītāju papildu personāla iesaistīšanu Līguma izpildē.</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Piedāvājumā norādītā personāla nomaiņa pieļaujama tikai Līgumā norādītajā kārtībā un gadījumos. Pasūtītājs nepiekrīt Iepirkuma piedāvājumā norādītā personāla nomaiņai Līgumā norādītajos gadījumos un gadījumos, kad piedāvātais personāls neatbilst Iepirkuma dokumentos personālam izvirzītajām prasībām vai tam nav vismaz tādas pašas kvalifikācijas un pieredzes kā personālam, kas tika vērtēts, nosakot saimnieciski visizdevīgāko piedāvājumu.</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Pasūtītājs nepiekrīt piedāvājumā norādītā apakšuzņēmēja nomaiņai, ja pastāv kāds no šādiem nosacījumiem:</w:t>
      </w:r>
    </w:p>
    <w:p w:rsidR="00BA197B" w:rsidRPr="009034A1" w:rsidRDefault="00755F39" w:rsidP="00BA197B">
      <w:pPr>
        <w:pStyle w:val="ListParagraph"/>
        <w:widowControl/>
        <w:numPr>
          <w:ilvl w:val="2"/>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piedāvātais apakšuzņēmējs neatbilst Iepirkuma dokumentos apakšuzņēmējiem izvirzītajām prasībām;</w:t>
      </w:r>
    </w:p>
    <w:p w:rsidR="00BA197B" w:rsidRPr="009034A1" w:rsidRDefault="00755F39" w:rsidP="00BA197B">
      <w:pPr>
        <w:pStyle w:val="ListParagraph"/>
        <w:widowControl/>
        <w:numPr>
          <w:ilvl w:val="2"/>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tiek nomainīts apakšuzņēmējs, uz kura iespējām Izpildītājs balstījies, lai apliecinātu savas kvalifikācijas atbilstību Iepirkuma dokumentos noteiktajām prasībām, un piedāvātajam apakšuzņēmējam nav vismaz tādas pašas kvalifikācijas, uz kādu Iepirkumā Izpildītājs atsaucies, apliecinot savu atbilstību Iepirkumā noteiktajām prasībām, vai tas atbilst Publisko iepirkumu likuma 42. panta pirmajā vai otrajā daļā (atbilstoši Pasūtītāja norādītajam Iepirkuma dokumentos) minētajiem pretendentu izslēgšanas gadījumiem;</w:t>
      </w:r>
    </w:p>
    <w:p w:rsidR="00BA197B" w:rsidRPr="009034A1" w:rsidRDefault="00755F39" w:rsidP="00BA197B">
      <w:pPr>
        <w:pStyle w:val="ListParagraph"/>
        <w:widowControl/>
        <w:numPr>
          <w:ilvl w:val="2"/>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piedāvātais apakšuzņēmējs, kura sniedzamo pakalpojumu vērtība ir vismaz 10 procenti no kopējās Līguma vērtības, atbilst Publisko iepirkumu likuma 42. panta pirmajā vai otrajā daļā (atbilstoši Pasūtītāja norādītajam Iepirkuma dokumentos) minētajiem pretendentu izslēgšanas gadījumiem;</w:t>
      </w:r>
    </w:p>
    <w:p w:rsidR="00BA197B" w:rsidRPr="009034A1" w:rsidRDefault="00755F39" w:rsidP="00BA197B">
      <w:pPr>
        <w:pStyle w:val="ListParagraph"/>
        <w:widowControl/>
        <w:numPr>
          <w:ilvl w:val="2"/>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Pārbaudot jaunā apakšuzņēmēja atbilstību, Pasūtītājs piemēro Publisko iepirkumu likuma 42. panta noteikumus. Šā likuma 42. panta trešajā daļā minētos termiņus skaita no dienas, kad Izpildītājs lūgumu par apakšuzņēmēja nomaiņu ir iesniedzis Pasūtītājam.</w:t>
      </w:r>
    </w:p>
    <w:p w:rsidR="00BA197B" w:rsidRPr="009034A1" w:rsidRDefault="00755F39" w:rsidP="00BA197B">
      <w:pPr>
        <w:pStyle w:val="ListParagraph"/>
        <w:widowControl/>
        <w:numPr>
          <w:ilvl w:val="1"/>
          <w:numId w:val="9"/>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Pasūtītājs pieņem lēmumu atļaut vai atteikt Izpildītāja personāla vai apakšuzņēmēju nomaiņu vai jaunu apakšuzņēmēju iesaistīšanu Līguma izpildē 5 (piecu) darbdienu laikā pēc tam, kad saņēmis visu informāciju un dokumentus, kas nepieciešami lēmuma pieņemšanai.</w:t>
      </w:r>
    </w:p>
    <w:p w:rsidR="00BA197B" w:rsidRPr="009034A1" w:rsidRDefault="00BA197B" w:rsidP="00BA197B">
      <w:pPr>
        <w:suppressAutoHyphens/>
        <w:spacing w:after="0" w:line="240" w:lineRule="auto"/>
        <w:rPr>
          <w:b/>
          <w:bCs w:val="0"/>
          <w:color w:val="FF0000"/>
          <w:sz w:val="24"/>
        </w:rPr>
      </w:pPr>
    </w:p>
    <w:p w:rsidR="00BA197B" w:rsidRPr="009034A1" w:rsidRDefault="00755F39" w:rsidP="00BA197B">
      <w:pPr>
        <w:widowControl/>
        <w:numPr>
          <w:ilvl w:val="0"/>
          <w:numId w:val="10"/>
        </w:numPr>
        <w:suppressAutoHyphens/>
        <w:autoSpaceDE/>
        <w:autoSpaceDN/>
        <w:adjustRightInd/>
        <w:spacing w:after="0" w:line="360" w:lineRule="auto"/>
        <w:jc w:val="center"/>
        <w:rPr>
          <w:b/>
          <w:bCs w:val="0"/>
          <w:sz w:val="24"/>
        </w:rPr>
      </w:pPr>
      <w:r w:rsidRPr="009034A1">
        <w:rPr>
          <w:b/>
          <w:bCs w:val="0"/>
          <w:sz w:val="24"/>
        </w:rPr>
        <w:t>Autortiesības</w:t>
      </w:r>
    </w:p>
    <w:p w:rsidR="00BA197B" w:rsidRPr="009034A1" w:rsidRDefault="00BA197B" w:rsidP="00BA197B">
      <w:pPr>
        <w:pStyle w:val="ListParagraph"/>
        <w:widowControl/>
        <w:numPr>
          <w:ilvl w:val="0"/>
          <w:numId w:val="11"/>
        </w:numPr>
        <w:suppressAutoHyphens/>
        <w:autoSpaceDE/>
        <w:autoSpaceDN/>
        <w:adjustRightInd/>
        <w:spacing w:after="0" w:line="240" w:lineRule="auto"/>
        <w:contextualSpacing w:val="0"/>
        <w:jc w:val="both"/>
        <w:rPr>
          <w:rFonts w:ascii="Times New Roman" w:hAnsi="Times New Roman"/>
          <w:vanish/>
          <w:sz w:val="24"/>
          <w:szCs w:val="24"/>
          <w:lang w:eastAsia="en-US"/>
        </w:rPr>
      </w:pPr>
    </w:p>
    <w:p w:rsidR="00BA197B" w:rsidRPr="009034A1" w:rsidRDefault="00BA197B" w:rsidP="00BA197B">
      <w:pPr>
        <w:pStyle w:val="ListParagraph"/>
        <w:widowControl/>
        <w:numPr>
          <w:ilvl w:val="0"/>
          <w:numId w:val="11"/>
        </w:numPr>
        <w:suppressAutoHyphens/>
        <w:autoSpaceDE/>
        <w:autoSpaceDN/>
        <w:adjustRightInd/>
        <w:spacing w:after="0" w:line="240" w:lineRule="auto"/>
        <w:contextualSpacing w:val="0"/>
        <w:jc w:val="both"/>
        <w:rPr>
          <w:rFonts w:ascii="Times New Roman" w:hAnsi="Times New Roman"/>
          <w:vanish/>
          <w:sz w:val="24"/>
          <w:szCs w:val="24"/>
          <w:lang w:eastAsia="en-US"/>
        </w:rPr>
      </w:pPr>
    </w:p>
    <w:p w:rsidR="00BA197B" w:rsidRPr="009034A1" w:rsidRDefault="00755F39" w:rsidP="00BA197B">
      <w:pPr>
        <w:pStyle w:val="Parastais"/>
        <w:numPr>
          <w:ilvl w:val="1"/>
          <w:numId w:val="11"/>
        </w:numPr>
        <w:jc w:val="both"/>
        <w:textAlignment w:val="baseline"/>
        <w:rPr>
          <w:sz w:val="24"/>
          <w:szCs w:val="24"/>
          <w:lang w:val="lv-LV"/>
        </w:rPr>
      </w:pPr>
      <w:r w:rsidRPr="009034A1">
        <w:rPr>
          <w:sz w:val="24"/>
          <w:szCs w:val="24"/>
          <w:lang w:val="lv-LV"/>
        </w:rPr>
        <w:t xml:space="preserve">Brīdī, kad Pakalpojumi vai jebkura tā daļa ir pilnībā izpildīta, līdz ar īpašumtiesību nodošanu uz materiālajiem objektiem, kuros Pakalpojumu izpildījums vai jebkura to daļa ir izteikta, Izpildītājs nodod Pasūtītājam visas mantiskās autortiesības un blakustiesību subjektu (ieskaitot trešo pušu) mantiskās tiesības uz Pakalpojumu izpildījumu (tai skaitā, bet ne tikai, tādas tiesības, kā izmainīt un grozīt Pakalpojumu izpildījumu, padarīt Pakalpojumu izpildījumu pieejamu publikai pa vadiem vai citādi individuāli izraudzītā vietā un laikā, izmantot savu salikto darbu </w:t>
      </w:r>
      <w:r w:rsidRPr="009034A1">
        <w:rPr>
          <w:sz w:val="24"/>
          <w:szCs w:val="24"/>
          <w:lang w:val="lv-LV"/>
        </w:rPr>
        <w:lastRenderedPageBreak/>
        <w:t>radīšanā un nodot Pakalpojumu izpildījuma izmantošanas tiesības trešajām personām, veikt izmaiņas Pakalpojumu izpildījumā).</w:t>
      </w:r>
    </w:p>
    <w:p w:rsidR="00BA197B" w:rsidRPr="009034A1" w:rsidRDefault="00755F39" w:rsidP="00BA197B">
      <w:pPr>
        <w:pStyle w:val="Parastais"/>
        <w:numPr>
          <w:ilvl w:val="1"/>
          <w:numId w:val="11"/>
        </w:numPr>
        <w:jc w:val="both"/>
        <w:textAlignment w:val="baseline"/>
        <w:rPr>
          <w:sz w:val="24"/>
          <w:szCs w:val="24"/>
          <w:lang w:val="lv-LV"/>
        </w:rPr>
      </w:pPr>
      <w:r w:rsidRPr="009034A1">
        <w:rPr>
          <w:sz w:val="24"/>
          <w:szCs w:val="24"/>
          <w:lang w:val="lv-LV"/>
        </w:rPr>
        <w:t>Kompensācija par autortiesību un blakustiesību, ja tādas ir radušās, pāreju Pasūtītājam ir ietverta summā, ko Pasūtītājs izmaksā Izpildītājam par Līgumā paredzēto Pakalpojumu izpildi.</w:t>
      </w:r>
    </w:p>
    <w:p w:rsidR="00BA197B" w:rsidRPr="009034A1" w:rsidRDefault="00755F39" w:rsidP="00BA197B">
      <w:pPr>
        <w:pStyle w:val="Parastais"/>
        <w:numPr>
          <w:ilvl w:val="1"/>
          <w:numId w:val="11"/>
        </w:numPr>
        <w:jc w:val="both"/>
        <w:textAlignment w:val="baseline"/>
        <w:rPr>
          <w:sz w:val="24"/>
          <w:szCs w:val="24"/>
          <w:lang w:val="lv-LV"/>
        </w:rPr>
      </w:pPr>
      <w:r w:rsidRPr="009034A1">
        <w:rPr>
          <w:sz w:val="24"/>
          <w:szCs w:val="24"/>
          <w:lang w:val="lv-LV"/>
        </w:rPr>
        <w:t>Nododot Pasūtītājam izpildītos Pakalpojumu vai jebkuras to daļas izpildījumu, kā arī ar to saistītās autortiesības un blakustiesības, ja tādas ir radušās, Izpildītājs vienlaicīgi dod Pasūtītājam atļauju veikt Pakalpojumu vai jebkuras to daļas izpildījumā grozījumus, izmaiņas, pārveidojumus un tml., pēc Pasūtītāja ieskatiem, kā arī apliecina, ka šāda atļauja ir saņemta arī no trešajām personām, kuras bijušas piesaistītas Pakalpojumu izpildei.</w:t>
      </w:r>
    </w:p>
    <w:p w:rsidR="00BA197B" w:rsidRPr="009034A1" w:rsidRDefault="00755F39" w:rsidP="00BA197B">
      <w:pPr>
        <w:pStyle w:val="Parastais"/>
        <w:numPr>
          <w:ilvl w:val="1"/>
          <w:numId w:val="11"/>
        </w:numPr>
        <w:jc w:val="both"/>
        <w:textAlignment w:val="baseline"/>
        <w:rPr>
          <w:sz w:val="24"/>
          <w:szCs w:val="24"/>
          <w:lang w:val="lv-LV"/>
        </w:rPr>
      </w:pPr>
      <w:r w:rsidRPr="009034A1">
        <w:rPr>
          <w:sz w:val="24"/>
          <w:szCs w:val="24"/>
          <w:lang w:val="lv-LV"/>
        </w:rPr>
        <w:t>Ja Izpildītājs, izpildot Pakalpojumus vai jebkuru to daļu un nododot to, kā arī ar Pakalpojumu vai jebkuras to daļas izpildījumu saistītās autortiesības un blakustiesības, ja tādas ir radušās, Pasūtītājam, nav ievērojis Autortiesību likumā, citos spēkā esošajos normatīvajos aktos un Līgumā noteiktās prasības, kā rezultātā trešās personas un citas personas var celt pretenzijas pret Pasūtītāju, Autora pienākums ir saviem spēkiem un līdzekļiem risināt radušos strīdu un apmierināt trešo pušu prasības un segt visus zaudējumus, kas Pasūtītājam varētu rasties šādu pretenziju sakarā.</w:t>
      </w:r>
    </w:p>
    <w:p w:rsidR="00BA197B" w:rsidRPr="009034A1" w:rsidRDefault="00BA197B" w:rsidP="00BA197B">
      <w:pPr>
        <w:suppressAutoHyphens/>
        <w:spacing w:after="0" w:line="240" w:lineRule="auto"/>
        <w:rPr>
          <w:bCs w:val="0"/>
          <w:sz w:val="24"/>
        </w:rPr>
      </w:pPr>
    </w:p>
    <w:p w:rsidR="00BA197B" w:rsidRPr="009034A1" w:rsidRDefault="00755F39" w:rsidP="00BA197B">
      <w:pPr>
        <w:widowControl/>
        <w:numPr>
          <w:ilvl w:val="0"/>
          <w:numId w:val="12"/>
        </w:numPr>
        <w:suppressAutoHyphens/>
        <w:autoSpaceDE/>
        <w:autoSpaceDN/>
        <w:adjustRightInd/>
        <w:spacing w:after="0" w:line="360" w:lineRule="auto"/>
        <w:jc w:val="center"/>
        <w:rPr>
          <w:b/>
          <w:bCs w:val="0"/>
          <w:sz w:val="24"/>
        </w:rPr>
      </w:pPr>
      <w:r w:rsidRPr="009034A1">
        <w:rPr>
          <w:b/>
          <w:bCs w:val="0"/>
          <w:sz w:val="24"/>
        </w:rPr>
        <w:t>Citi noteikumi</w:t>
      </w:r>
    </w:p>
    <w:p w:rsidR="00BA197B" w:rsidRPr="009034A1" w:rsidRDefault="00755F39" w:rsidP="00BA197B">
      <w:pPr>
        <w:widowControl/>
        <w:numPr>
          <w:ilvl w:val="1"/>
          <w:numId w:val="12"/>
        </w:numPr>
        <w:suppressAutoHyphens/>
        <w:autoSpaceDE/>
        <w:autoSpaceDN/>
        <w:adjustRightInd/>
        <w:spacing w:after="0" w:line="240" w:lineRule="auto"/>
        <w:rPr>
          <w:b/>
          <w:bCs w:val="0"/>
          <w:sz w:val="24"/>
        </w:rPr>
      </w:pPr>
      <w:r w:rsidRPr="009034A1">
        <w:rPr>
          <w:sz w:val="24"/>
        </w:rPr>
        <w:t>Izpildītājs apliecina, ka ir iepazinies ar Līguma noteikumiem un atzinis tos par saprotamiem, saistošiem un izpildāmiem. Izpildītājs apliecina, ka viņa rīcībā atrodas pietiekoši materiālie resursi, kā arī citi līdzekļi, lai savlaicīgi un atbilstoši Pasūtītāja norādījumiem veiktu visus Līgumā noteiktos pienākumus.</w:t>
      </w:r>
    </w:p>
    <w:p w:rsidR="00BA197B" w:rsidRPr="009034A1" w:rsidRDefault="00755F39" w:rsidP="00BA197B">
      <w:pPr>
        <w:widowControl/>
        <w:numPr>
          <w:ilvl w:val="1"/>
          <w:numId w:val="12"/>
        </w:numPr>
        <w:suppressAutoHyphens/>
        <w:autoSpaceDE/>
        <w:autoSpaceDN/>
        <w:adjustRightInd/>
        <w:spacing w:after="0" w:line="240" w:lineRule="auto"/>
        <w:rPr>
          <w:b/>
          <w:bCs w:val="0"/>
          <w:sz w:val="24"/>
        </w:rPr>
      </w:pPr>
      <w:r w:rsidRPr="009034A1">
        <w:rPr>
          <w:sz w:val="24"/>
        </w:rPr>
        <w:t>Ja ir izmaiņas Pakalpojumu apmaksā, kas saistītas ar Pakalpojumu finansējuma samazinājumu (valsts budžeta apropriāciju) neatkarīgi no Pasūtītāja, Līdzēji vienojas par Līguma turpmāku izpildi vai izbeigšanu.</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Ja Līdzējam mainās rekvizīti vai Līguma 9.6. punktā</w:t>
      </w:r>
      <w:r w:rsidRPr="009034A1">
        <w:rPr>
          <w:rFonts w:ascii="Times New Roman" w:hAnsi="Times New Roman"/>
          <w:color w:val="FF0000"/>
          <w:sz w:val="24"/>
          <w:szCs w:val="24"/>
        </w:rPr>
        <w:t xml:space="preserve"> </w:t>
      </w:r>
      <w:r w:rsidRPr="009034A1">
        <w:rPr>
          <w:rFonts w:ascii="Times New Roman" w:hAnsi="Times New Roman"/>
          <w:sz w:val="24"/>
          <w:szCs w:val="24"/>
        </w:rPr>
        <w:t xml:space="preserve">noteiktais pilnvarotais pārstāvis, tad Līdzējs nekavējoties, ne vēlāk kā 1 (vienas) darbdienas laikā, par to </w:t>
      </w:r>
      <w:proofErr w:type="spellStart"/>
      <w:r w:rsidRPr="009034A1">
        <w:rPr>
          <w:rFonts w:ascii="Times New Roman" w:hAnsi="Times New Roman"/>
          <w:sz w:val="24"/>
          <w:szCs w:val="24"/>
        </w:rPr>
        <w:t>rakstveidā</w:t>
      </w:r>
      <w:proofErr w:type="spellEnd"/>
      <w:r w:rsidRPr="009034A1">
        <w:rPr>
          <w:rFonts w:ascii="Times New Roman" w:hAnsi="Times New Roman"/>
          <w:sz w:val="24"/>
          <w:szCs w:val="24"/>
        </w:rPr>
        <w:t xml:space="preserve"> paziņo otram Līdzējam. Ja Līdzējs šo pienākumu neveic, tad uzskatāms, ka otrs Līdzējs ir pilnībā izpildījis savas saistības, lietojot Līgumā esošo informāciju par Līdzēju.</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 xml:space="preserve">Līguma grozījumi, ciktāl to pieļauj publisko iepirkumu normatīvie akti, ir spēkā tikai tad, ja tie noformēti </w:t>
      </w:r>
      <w:proofErr w:type="spellStart"/>
      <w:r w:rsidRPr="009034A1">
        <w:rPr>
          <w:rFonts w:ascii="Times New Roman" w:hAnsi="Times New Roman"/>
          <w:sz w:val="24"/>
          <w:szCs w:val="24"/>
        </w:rPr>
        <w:t>rakstveidā</w:t>
      </w:r>
      <w:proofErr w:type="spellEnd"/>
      <w:r w:rsidRPr="009034A1">
        <w:rPr>
          <w:rFonts w:ascii="Times New Roman" w:hAnsi="Times New Roman"/>
          <w:sz w:val="24"/>
          <w:szCs w:val="24"/>
        </w:rPr>
        <w:t>, Līdzējiem savstarpēji vienojoties. Tie pievienojami Līgumam kā pielikumi. Abpusēji parakstīti Līguma pielikumi no to parakstīšanas brīža kļūst par neatņemamu Līguma sastāvdaļu.</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Līdzējiem nav rakstiski jāvienojas par izmaiņām Līgumā, ja Līguma izpildes laikā normatīvie akti nosaka pievienotās vērtības nodokļa likmes izmaiņas. Šādā gadījumā likumā noteikto nodokļa likmi norāda Pakalpojumu nodošanas-pieņemšanas aktā, kā arī Izpildītāja iesniegtajā rēķinā.</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eastAsia="Courier New" w:hAnsi="Times New Roman"/>
          <w:sz w:val="24"/>
          <w:szCs w:val="24"/>
        </w:rPr>
        <w:t>Līdzēju pilnvarotie pārstāvji Līguma izpildē ir:</w:t>
      </w:r>
    </w:p>
    <w:p w:rsidR="00BA197B" w:rsidRPr="00157EC0" w:rsidRDefault="00755F39" w:rsidP="00BA197B">
      <w:pPr>
        <w:pStyle w:val="ListParagraph"/>
        <w:widowControl/>
        <w:numPr>
          <w:ilvl w:val="2"/>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eastAsia="Courier New" w:hAnsi="Times New Roman"/>
          <w:sz w:val="24"/>
          <w:szCs w:val="24"/>
        </w:rPr>
        <w:t xml:space="preserve">Pasūtītāja pārstāvis - </w:t>
      </w:r>
      <w:bookmarkStart w:id="3" w:name="_Hlk37769743"/>
      <w:r w:rsidRPr="00BA197B">
        <w:rPr>
          <w:rFonts w:ascii="Times New Roman" w:eastAsia="Courier New" w:hAnsi="Times New Roman"/>
          <w:sz w:val="24"/>
          <w:szCs w:val="24"/>
        </w:rPr>
        <w:t>Sintija Kotāne, mob. +371 28332489, e-pasts: sintija.kotane@daba.gov.lv</w:t>
      </w:r>
      <w:bookmarkEnd w:id="3"/>
      <w:r w:rsidRPr="009034A1">
        <w:rPr>
          <w:rFonts w:ascii="Times New Roman" w:eastAsia="Courier New" w:hAnsi="Times New Roman"/>
          <w:sz w:val="24"/>
          <w:szCs w:val="24"/>
        </w:rPr>
        <w:t xml:space="preserve">, ar tiesībām kontrolēt Līguma izpildi, </w:t>
      </w:r>
      <w:r w:rsidRPr="009034A1">
        <w:rPr>
          <w:rFonts w:ascii="Times New Roman" w:hAnsi="Times New Roman"/>
          <w:sz w:val="24"/>
          <w:szCs w:val="24"/>
        </w:rPr>
        <w:t xml:space="preserve">uzdot Izpildītājam saistošus norādījumus attiecībā uz Līguma izpildi, pieņemt Pakalpojumu izpildi, saņemt ar Līguma izpildi saistītos Izpildītāja dokumentus un iesniegt Izpildītājam dokumentus, saskaņot un parakstīt ar Līguma izpildi saistītos dokumentus: Pakalpojumu </w:t>
      </w:r>
      <w:r w:rsidRPr="009034A1">
        <w:rPr>
          <w:rFonts w:ascii="Times New Roman" w:hAnsi="Times New Roman"/>
          <w:bCs w:val="0"/>
          <w:sz w:val="24"/>
        </w:rPr>
        <w:t>un to etapa</w:t>
      </w:r>
      <w:r w:rsidRPr="009034A1">
        <w:rPr>
          <w:rFonts w:ascii="Times New Roman" w:hAnsi="Times New Roman"/>
          <w:b/>
          <w:bCs w:val="0"/>
          <w:color w:val="FF0000"/>
          <w:sz w:val="24"/>
        </w:rPr>
        <w:t xml:space="preserve"> </w:t>
      </w:r>
      <w:r w:rsidRPr="009034A1">
        <w:rPr>
          <w:rFonts w:ascii="Times New Roman" w:hAnsi="Times New Roman"/>
          <w:sz w:val="24"/>
          <w:szCs w:val="24"/>
        </w:rPr>
        <w:t xml:space="preserve">nodošanas-pieņemšanas aktu, Pakalpojumu neatbilstības aktu, </w:t>
      </w:r>
      <w:r w:rsidRPr="00157EC0">
        <w:rPr>
          <w:rFonts w:ascii="Times New Roman" w:hAnsi="Times New Roman"/>
          <w:sz w:val="24"/>
          <w:szCs w:val="24"/>
        </w:rPr>
        <w:t>sarakstes dokumentus;</w:t>
      </w:r>
    </w:p>
    <w:p w:rsidR="00BA197B" w:rsidRPr="009034A1" w:rsidRDefault="00755F39" w:rsidP="00BA197B">
      <w:pPr>
        <w:pStyle w:val="ListParagraph"/>
        <w:widowControl/>
        <w:numPr>
          <w:ilvl w:val="2"/>
          <w:numId w:val="12"/>
        </w:numPr>
        <w:suppressAutoHyphens/>
        <w:autoSpaceDE/>
        <w:autoSpaceDN/>
        <w:adjustRightInd/>
        <w:spacing w:after="0" w:line="240" w:lineRule="auto"/>
        <w:contextualSpacing w:val="0"/>
        <w:jc w:val="both"/>
        <w:rPr>
          <w:rFonts w:ascii="Times New Roman" w:hAnsi="Times New Roman"/>
          <w:b/>
          <w:sz w:val="24"/>
          <w:szCs w:val="24"/>
        </w:rPr>
      </w:pPr>
      <w:r w:rsidRPr="00157EC0">
        <w:rPr>
          <w:rFonts w:ascii="Times New Roman" w:eastAsia="Courier New" w:hAnsi="Times New Roman"/>
          <w:sz w:val="24"/>
          <w:szCs w:val="24"/>
        </w:rPr>
        <w:t xml:space="preserve">Izpildītāja pārstāvis – Gunārs Pētersons, mob. +371 29439097, e-pasts: Gunars.Petersons@llu.lv, ar tiesībām kontrolēt Līguma izpildi, </w:t>
      </w:r>
      <w:r w:rsidRPr="00157EC0">
        <w:rPr>
          <w:rFonts w:ascii="Times New Roman" w:hAnsi="Times New Roman"/>
          <w:sz w:val="24"/>
          <w:szCs w:val="24"/>
        </w:rPr>
        <w:t>pieņemt no Pasūtītāja</w:t>
      </w:r>
      <w:r w:rsidRPr="009034A1">
        <w:rPr>
          <w:rFonts w:ascii="Times New Roman" w:hAnsi="Times New Roman"/>
          <w:sz w:val="24"/>
          <w:szCs w:val="24"/>
        </w:rPr>
        <w:t xml:space="preserve"> </w:t>
      </w:r>
      <w:r w:rsidRPr="009034A1">
        <w:rPr>
          <w:rFonts w:ascii="Times New Roman" w:hAnsi="Times New Roman"/>
          <w:sz w:val="24"/>
          <w:szCs w:val="24"/>
        </w:rPr>
        <w:lastRenderedPageBreak/>
        <w:t xml:space="preserve">konkrētus saistošus norādījumus attiecībā uz Līguma izpildi, nodot Pakalpojumu izpildi, saņemt ar Līguma izpildi saistītos Pasūtītāja dokumentus un iesniegt Pasūtītājam dokumentus, saskaņot un parakstīt ar Līguma izpildi saistītos dokumentus: Pakalpojumu </w:t>
      </w:r>
      <w:r w:rsidRPr="009034A1">
        <w:rPr>
          <w:rFonts w:ascii="Times New Roman" w:hAnsi="Times New Roman"/>
          <w:bCs w:val="0"/>
          <w:sz w:val="24"/>
        </w:rPr>
        <w:t>un to etapa</w:t>
      </w:r>
      <w:r w:rsidRPr="009034A1">
        <w:rPr>
          <w:rFonts w:ascii="Times New Roman" w:hAnsi="Times New Roman"/>
          <w:b/>
          <w:bCs w:val="0"/>
          <w:color w:val="FF0000"/>
          <w:sz w:val="24"/>
        </w:rPr>
        <w:t xml:space="preserve"> </w:t>
      </w:r>
      <w:r w:rsidRPr="009034A1">
        <w:rPr>
          <w:rFonts w:ascii="Times New Roman" w:hAnsi="Times New Roman"/>
          <w:sz w:val="24"/>
          <w:szCs w:val="24"/>
        </w:rPr>
        <w:t xml:space="preserve"> nodošanas-pieņemšanas aktu, sarakstes dokumentus.</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Līdzēja jebkāds sarakstes dokuments (tai skaitā paziņojums vai brīdinājums) tiek uzskatīts par saņemtu, kad viens Līdzējs ir nodevis sarakstes dokumentu otram Līdzējam pret parakstu vai septītajā dienā pēc sarakstes dokumenta nodošanas pastā ierakstītā sūtījumā.</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Starp Līdzējiem radušos strīdus Līdzēji risina pārrunu ceļā. Ja Līdzēji 30 (trīsdesmit) kalendāra dienu laikā nevar vienoties pārrunās, strīdu izšķir Latvijas Republikas tiesā Latvijas Republikas normatīvajos aktos paredzētajā kārtībā.</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Līguma finansējums paredzēts no valsts budžeta programmas, apakšprogrammas “Nacionālo parku darbības nodrošināšana”, kods: 24.08.00.</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Pasūtītājam ir tiesības aizstāt Pasūtītāju kā Līdzēju ar citu iestādi, ja Pasūtītāju kā iestādi reorganizē vai mainās tā kompetence.</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Līgums ir iztulkojams saskaņā ar Latvijas Republikā spēkā esošajiem normatīvajiem aktiem.</w:t>
      </w:r>
    </w:p>
    <w:p w:rsidR="00BA197B" w:rsidRPr="009034A1" w:rsidRDefault="00755F39" w:rsidP="00BA197B">
      <w:pPr>
        <w:pStyle w:val="ListParagraph"/>
        <w:widowControl/>
        <w:numPr>
          <w:ilvl w:val="1"/>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Līgumam tā parakstīšanas brīdī ir pievienoti šādi pielikumi:</w:t>
      </w:r>
    </w:p>
    <w:p w:rsidR="00BA197B" w:rsidRPr="009034A1" w:rsidRDefault="00755F39" w:rsidP="00BA197B">
      <w:pPr>
        <w:pStyle w:val="ListParagraph"/>
        <w:widowControl/>
        <w:numPr>
          <w:ilvl w:val="2"/>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1. pielikums: Tehniskā specifikācija;</w:t>
      </w:r>
    </w:p>
    <w:p w:rsidR="00BA197B" w:rsidRPr="009034A1" w:rsidRDefault="00755F39" w:rsidP="00BA197B">
      <w:pPr>
        <w:pStyle w:val="ListParagraph"/>
        <w:widowControl/>
        <w:numPr>
          <w:ilvl w:val="2"/>
          <w:numId w:val="12"/>
        </w:numPr>
        <w:suppressAutoHyphens/>
        <w:autoSpaceDE/>
        <w:autoSpaceDN/>
        <w:adjustRightInd/>
        <w:spacing w:after="0" w:line="240" w:lineRule="auto"/>
        <w:contextualSpacing w:val="0"/>
        <w:jc w:val="both"/>
        <w:rPr>
          <w:rFonts w:ascii="Times New Roman" w:hAnsi="Times New Roman"/>
          <w:b/>
          <w:sz w:val="24"/>
          <w:szCs w:val="24"/>
        </w:rPr>
      </w:pPr>
      <w:r w:rsidRPr="009034A1">
        <w:rPr>
          <w:rFonts w:ascii="Times New Roman" w:hAnsi="Times New Roman"/>
          <w:sz w:val="24"/>
          <w:szCs w:val="24"/>
        </w:rPr>
        <w:t>2. pielikums: Finanšu piedāvājums.</w:t>
      </w:r>
    </w:p>
    <w:p w:rsidR="00BA197B" w:rsidRPr="00BA197B" w:rsidRDefault="00755F39" w:rsidP="00BA197B">
      <w:pPr>
        <w:widowControl/>
        <w:numPr>
          <w:ilvl w:val="1"/>
          <w:numId w:val="12"/>
        </w:numPr>
        <w:suppressAutoHyphens/>
        <w:autoSpaceDE/>
        <w:autoSpaceDN/>
        <w:adjustRightInd/>
        <w:spacing w:after="0" w:line="240" w:lineRule="auto"/>
        <w:rPr>
          <w:b/>
          <w:bCs w:val="0"/>
          <w:sz w:val="24"/>
        </w:rPr>
      </w:pPr>
      <w:r w:rsidRPr="009034A1">
        <w:rPr>
          <w:sz w:val="24"/>
        </w:rPr>
        <w:t>Līgums sastādīts divos eksemplāros, no kuriem viens eksemplārs glabājas pie Pasūtītāja, bet otrs – pie Izpildītāja.</w:t>
      </w:r>
    </w:p>
    <w:p w:rsidR="00BA197B" w:rsidRPr="009034A1" w:rsidRDefault="00BA197B" w:rsidP="00BA197B">
      <w:pPr>
        <w:widowControl/>
        <w:suppressAutoHyphens/>
        <w:autoSpaceDE/>
        <w:autoSpaceDN/>
        <w:adjustRightInd/>
        <w:spacing w:after="0" w:line="240" w:lineRule="auto"/>
        <w:rPr>
          <w:b/>
          <w:bCs w:val="0"/>
          <w:sz w:val="24"/>
        </w:rPr>
      </w:pPr>
    </w:p>
    <w:p w:rsidR="00BA197B" w:rsidRPr="00BA197B" w:rsidRDefault="00755F39" w:rsidP="00BA197B">
      <w:pPr>
        <w:pStyle w:val="Heading3"/>
      </w:pPr>
      <w:r w:rsidRPr="00BA197B">
        <w:t>10. Līdzēju rekvizīti un paraksti</w:t>
      </w:r>
    </w:p>
    <w:p w:rsidR="00BA197B" w:rsidRPr="00CD6CB2" w:rsidRDefault="00755F39" w:rsidP="00BA197B">
      <w:pPr>
        <w:suppressAutoHyphens/>
        <w:spacing w:after="0" w:line="240" w:lineRule="auto"/>
        <w:ind w:left="-360"/>
        <w:jc w:val="center"/>
        <w:rPr>
          <w:b/>
          <w:bCs w:val="0"/>
          <w:sz w:val="24"/>
          <w:szCs w:val="24"/>
        </w:rPr>
      </w:pPr>
      <w:r w:rsidRPr="00CD6CB2">
        <w:rPr>
          <w:b/>
          <w:bCs w:val="0"/>
          <w:sz w:val="24"/>
          <w:szCs w:val="24"/>
        </w:rPr>
        <w:t>Pasūtītājs:</w:t>
      </w:r>
      <w:r w:rsidRPr="00CD6CB2">
        <w:rPr>
          <w:b/>
          <w:bCs w:val="0"/>
          <w:sz w:val="24"/>
          <w:szCs w:val="24"/>
        </w:rPr>
        <w:tab/>
      </w:r>
      <w:r w:rsidRPr="00CD6CB2">
        <w:rPr>
          <w:sz w:val="24"/>
          <w:szCs w:val="24"/>
        </w:rPr>
        <w:tab/>
      </w:r>
      <w:r w:rsidRPr="00CD6CB2">
        <w:rPr>
          <w:sz w:val="24"/>
          <w:szCs w:val="24"/>
        </w:rPr>
        <w:tab/>
      </w:r>
      <w:r w:rsidRPr="00CD6CB2">
        <w:rPr>
          <w:sz w:val="24"/>
          <w:szCs w:val="24"/>
        </w:rPr>
        <w:tab/>
      </w:r>
      <w:r w:rsidRPr="00CD6CB2">
        <w:rPr>
          <w:sz w:val="24"/>
          <w:szCs w:val="24"/>
        </w:rPr>
        <w:tab/>
      </w:r>
      <w:r w:rsidRPr="00CD6CB2">
        <w:rPr>
          <w:b/>
          <w:bCs w:val="0"/>
          <w:sz w:val="24"/>
          <w:szCs w:val="24"/>
        </w:rPr>
        <w:t>Izpildītājs:</w:t>
      </w:r>
    </w:p>
    <w:tbl>
      <w:tblPr>
        <w:tblW w:w="0" w:type="auto"/>
        <w:tblInd w:w="-106" w:type="dxa"/>
        <w:tblLayout w:type="fixed"/>
        <w:tblLook w:val="0000" w:firstRow="0" w:lastRow="0" w:firstColumn="0" w:lastColumn="0" w:noHBand="0" w:noVBand="0"/>
      </w:tblPr>
      <w:tblGrid>
        <w:gridCol w:w="4819"/>
        <w:gridCol w:w="4819"/>
      </w:tblGrid>
      <w:tr w:rsidR="002B1AA3" w:rsidTr="00931ACF">
        <w:tc>
          <w:tcPr>
            <w:tcW w:w="4819" w:type="dxa"/>
          </w:tcPr>
          <w:p w:rsidR="00BA197B" w:rsidRPr="009034A1" w:rsidRDefault="00755F39" w:rsidP="00931ACF">
            <w:pPr>
              <w:tabs>
                <w:tab w:val="left" w:pos="709"/>
              </w:tabs>
              <w:spacing w:after="0" w:line="240" w:lineRule="auto"/>
              <w:rPr>
                <w:b/>
                <w:sz w:val="24"/>
              </w:rPr>
            </w:pPr>
            <w:r w:rsidRPr="009034A1">
              <w:rPr>
                <w:b/>
                <w:sz w:val="24"/>
              </w:rPr>
              <w:t>Dabas aizsardzības pārvalde</w:t>
            </w:r>
          </w:p>
          <w:p w:rsidR="00BA197B" w:rsidRPr="009034A1" w:rsidRDefault="00755F39" w:rsidP="00931ACF">
            <w:pPr>
              <w:spacing w:after="0" w:line="240" w:lineRule="auto"/>
              <w:rPr>
                <w:sz w:val="24"/>
              </w:rPr>
            </w:pPr>
            <w:proofErr w:type="spellStart"/>
            <w:r w:rsidRPr="009034A1">
              <w:rPr>
                <w:sz w:val="24"/>
              </w:rPr>
              <w:t>Reģ</w:t>
            </w:r>
            <w:proofErr w:type="spellEnd"/>
            <w:r w:rsidRPr="009034A1">
              <w:rPr>
                <w:sz w:val="24"/>
              </w:rPr>
              <w:t>. Nr. 900090099027</w:t>
            </w:r>
          </w:p>
          <w:p w:rsidR="00BA197B" w:rsidRPr="009034A1" w:rsidRDefault="00755F39" w:rsidP="00931ACF">
            <w:pPr>
              <w:spacing w:after="0" w:line="240" w:lineRule="auto"/>
              <w:rPr>
                <w:sz w:val="24"/>
              </w:rPr>
            </w:pPr>
            <w:r w:rsidRPr="009034A1">
              <w:rPr>
                <w:sz w:val="24"/>
              </w:rPr>
              <w:t xml:space="preserve">PVN </w:t>
            </w:r>
            <w:proofErr w:type="spellStart"/>
            <w:r w:rsidRPr="009034A1">
              <w:rPr>
                <w:sz w:val="24"/>
              </w:rPr>
              <w:t>reģ</w:t>
            </w:r>
            <w:proofErr w:type="spellEnd"/>
            <w:r w:rsidRPr="009034A1">
              <w:rPr>
                <w:sz w:val="24"/>
              </w:rPr>
              <w:t>. Nr. LV900090099027</w:t>
            </w:r>
          </w:p>
          <w:p w:rsidR="00BA197B" w:rsidRPr="009034A1" w:rsidRDefault="00755F39" w:rsidP="00931ACF">
            <w:pPr>
              <w:tabs>
                <w:tab w:val="left" w:pos="709"/>
              </w:tabs>
              <w:spacing w:after="0" w:line="240" w:lineRule="auto"/>
              <w:rPr>
                <w:sz w:val="24"/>
              </w:rPr>
            </w:pPr>
            <w:r w:rsidRPr="009034A1">
              <w:rPr>
                <w:sz w:val="24"/>
              </w:rPr>
              <w:t>Baznīcas iela 7, Sigulda,</w:t>
            </w:r>
          </w:p>
          <w:p w:rsidR="00BA197B" w:rsidRPr="009034A1" w:rsidRDefault="00755F39" w:rsidP="00931ACF">
            <w:pPr>
              <w:tabs>
                <w:tab w:val="left" w:pos="709"/>
              </w:tabs>
              <w:spacing w:after="0" w:line="240" w:lineRule="auto"/>
              <w:rPr>
                <w:sz w:val="24"/>
              </w:rPr>
            </w:pPr>
            <w:r w:rsidRPr="009034A1">
              <w:rPr>
                <w:sz w:val="24"/>
              </w:rPr>
              <w:t>Siguldas novads, LV-2150</w:t>
            </w:r>
          </w:p>
          <w:p w:rsidR="00BA197B" w:rsidRPr="009034A1" w:rsidRDefault="00755F39" w:rsidP="00931ACF">
            <w:pPr>
              <w:tabs>
                <w:tab w:val="left" w:pos="709"/>
              </w:tabs>
              <w:spacing w:after="0" w:line="240" w:lineRule="auto"/>
              <w:rPr>
                <w:sz w:val="24"/>
              </w:rPr>
            </w:pPr>
            <w:r w:rsidRPr="009034A1">
              <w:rPr>
                <w:sz w:val="24"/>
              </w:rPr>
              <w:t>Latvija</w:t>
            </w:r>
          </w:p>
          <w:p w:rsidR="00BA197B" w:rsidRPr="009034A1" w:rsidRDefault="00755F39" w:rsidP="00931ACF">
            <w:pPr>
              <w:tabs>
                <w:tab w:val="left" w:pos="709"/>
              </w:tabs>
              <w:spacing w:after="0" w:line="240" w:lineRule="auto"/>
              <w:rPr>
                <w:sz w:val="24"/>
              </w:rPr>
            </w:pPr>
            <w:r w:rsidRPr="009034A1">
              <w:rPr>
                <w:sz w:val="24"/>
              </w:rPr>
              <w:t>Valsts kase</w:t>
            </w:r>
          </w:p>
          <w:p w:rsidR="00BA197B" w:rsidRPr="009034A1" w:rsidRDefault="00755F39" w:rsidP="00931ACF">
            <w:pPr>
              <w:spacing w:after="0" w:line="240" w:lineRule="auto"/>
              <w:rPr>
                <w:sz w:val="24"/>
              </w:rPr>
            </w:pPr>
            <w:r w:rsidRPr="009034A1">
              <w:rPr>
                <w:sz w:val="24"/>
              </w:rPr>
              <w:t>TRELLV22</w:t>
            </w:r>
          </w:p>
          <w:p w:rsidR="00BA197B" w:rsidRPr="009034A1" w:rsidRDefault="00755F39" w:rsidP="00931ACF">
            <w:pPr>
              <w:spacing w:after="0" w:line="240" w:lineRule="auto"/>
              <w:rPr>
                <w:sz w:val="24"/>
              </w:rPr>
            </w:pPr>
            <w:r w:rsidRPr="009034A1">
              <w:rPr>
                <w:sz w:val="24"/>
              </w:rPr>
              <w:t xml:space="preserve">Konta Nr. </w:t>
            </w:r>
            <w:r w:rsidRPr="009034A1">
              <w:rPr>
                <w:bCs w:val="0"/>
                <w:sz w:val="24"/>
              </w:rPr>
              <w:t>LV75TREL2210650029000</w:t>
            </w:r>
          </w:p>
          <w:p w:rsidR="00BA197B" w:rsidRPr="009034A1" w:rsidRDefault="00BA197B" w:rsidP="00931ACF">
            <w:pPr>
              <w:spacing w:after="0" w:line="240" w:lineRule="auto"/>
              <w:rPr>
                <w:sz w:val="24"/>
              </w:rPr>
            </w:pPr>
          </w:p>
          <w:p w:rsidR="00BA197B" w:rsidRPr="009034A1" w:rsidRDefault="00755F39" w:rsidP="00931ACF">
            <w:pPr>
              <w:spacing w:after="0" w:line="240" w:lineRule="auto"/>
              <w:rPr>
                <w:sz w:val="24"/>
              </w:rPr>
            </w:pPr>
            <w:r w:rsidRPr="009034A1">
              <w:rPr>
                <w:sz w:val="24"/>
              </w:rPr>
              <w:t xml:space="preserve">Ģenerāldirektors: </w:t>
            </w:r>
          </w:p>
          <w:p w:rsidR="00BA197B" w:rsidRPr="009034A1" w:rsidRDefault="00BA197B" w:rsidP="00931ACF">
            <w:pPr>
              <w:tabs>
                <w:tab w:val="left" w:pos="709"/>
              </w:tabs>
              <w:spacing w:after="0" w:line="240" w:lineRule="auto"/>
              <w:rPr>
                <w:sz w:val="24"/>
              </w:rPr>
            </w:pPr>
          </w:p>
          <w:p w:rsidR="00BA197B" w:rsidRPr="009034A1" w:rsidRDefault="00755F39" w:rsidP="00931ACF">
            <w:pPr>
              <w:tabs>
                <w:tab w:val="left" w:pos="709"/>
              </w:tabs>
              <w:spacing w:after="0" w:line="240" w:lineRule="auto"/>
              <w:rPr>
                <w:sz w:val="24"/>
              </w:rPr>
            </w:pPr>
            <w:r w:rsidRPr="009034A1">
              <w:rPr>
                <w:sz w:val="24"/>
              </w:rPr>
              <w:t>______________________________</w:t>
            </w:r>
          </w:p>
          <w:p w:rsidR="00BA197B" w:rsidRPr="009034A1" w:rsidRDefault="00755F39" w:rsidP="00931ACF">
            <w:pPr>
              <w:tabs>
                <w:tab w:val="left" w:pos="709"/>
              </w:tabs>
              <w:spacing w:after="0" w:line="240" w:lineRule="auto"/>
              <w:rPr>
                <w:sz w:val="24"/>
              </w:rPr>
            </w:pPr>
            <w:r>
              <w:rPr>
                <w:sz w:val="24"/>
              </w:rPr>
              <w:t>Andrejs Svilāns</w:t>
            </w:r>
          </w:p>
          <w:p w:rsidR="00BA197B" w:rsidRPr="009034A1" w:rsidRDefault="00BA197B" w:rsidP="00931ACF">
            <w:pPr>
              <w:tabs>
                <w:tab w:val="left" w:pos="709"/>
              </w:tabs>
              <w:spacing w:after="0" w:line="240" w:lineRule="auto"/>
              <w:rPr>
                <w:sz w:val="24"/>
              </w:rPr>
            </w:pPr>
          </w:p>
        </w:tc>
        <w:tc>
          <w:tcPr>
            <w:tcW w:w="4819" w:type="dxa"/>
          </w:tcPr>
          <w:p w:rsidR="00BA197B" w:rsidRPr="00BA197B" w:rsidRDefault="00755F39" w:rsidP="00931ACF">
            <w:pPr>
              <w:spacing w:after="0" w:line="240" w:lineRule="auto"/>
              <w:ind w:left="249" w:hanging="249"/>
              <w:rPr>
                <w:b/>
                <w:bCs w:val="0"/>
                <w:sz w:val="24"/>
              </w:rPr>
            </w:pPr>
            <w:r w:rsidRPr="00BA197B">
              <w:rPr>
                <w:b/>
                <w:bCs w:val="0"/>
                <w:sz w:val="24"/>
              </w:rPr>
              <w:t>SIA Dabas eksperti</w:t>
            </w:r>
          </w:p>
          <w:p w:rsidR="00BA197B" w:rsidRPr="009034A1" w:rsidRDefault="00755F39" w:rsidP="00BA197B">
            <w:pPr>
              <w:spacing w:after="0" w:line="240" w:lineRule="auto"/>
              <w:rPr>
                <w:sz w:val="24"/>
              </w:rPr>
            </w:pPr>
            <w:proofErr w:type="spellStart"/>
            <w:r w:rsidRPr="009034A1">
              <w:rPr>
                <w:sz w:val="24"/>
              </w:rPr>
              <w:t>Reģ</w:t>
            </w:r>
            <w:proofErr w:type="spellEnd"/>
            <w:r w:rsidRPr="009034A1">
              <w:rPr>
                <w:sz w:val="24"/>
              </w:rPr>
              <w:t xml:space="preserve">. Nr. </w:t>
            </w:r>
            <w:r w:rsidRPr="00BA197B">
              <w:rPr>
                <w:sz w:val="24"/>
              </w:rPr>
              <w:t>43603066283</w:t>
            </w:r>
          </w:p>
          <w:p w:rsidR="00BA197B" w:rsidRPr="009034A1" w:rsidRDefault="00755F39" w:rsidP="00BA197B">
            <w:pPr>
              <w:spacing w:after="0" w:line="240" w:lineRule="auto"/>
              <w:rPr>
                <w:sz w:val="24"/>
              </w:rPr>
            </w:pPr>
            <w:r w:rsidRPr="009034A1">
              <w:rPr>
                <w:sz w:val="24"/>
              </w:rPr>
              <w:t xml:space="preserve">PVN </w:t>
            </w:r>
            <w:proofErr w:type="spellStart"/>
            <w:r w:rsidRPr="009034A1">
              <w:rPr>
                <w:sz w:val="24"/>
              </w:rPr>
              <w:t>reģ</w:t>
            </w:r>
            <w:proofErr w:type="spellEnd"/>
            <w:r w:rsidRPr="009034A1">
              <w:rPr>
                <w:sz w:val="24"/>
              </w:rPr>
              <w:t>. Nr. </w:t>
            </w:r>
            <w:r w:rsidRPr="00BA197B">
              <w:rPr>
                <w:sz w:val="24"/>
              </w:rPr>
              <w:t>LV43603066283</w:t>
            </w:r>
          </w:p>
          <w:p w:rsidR="00BA197B" w:rsidRDefault="00755F39" w:rsidP="00BA197B">
            <w:pPr>
              <w:tabs>
                <w:tab w:val="left" w:pos="709"/>
              </w:tabs>
              <w:spacing w:after="0" w:line="240" w:lineRule="auto"/>
              <w:rPr>
                <w:sz w:val="24"/>
              </w:rPr>
            </w:pPr>
            <w:r w:rsidRPr="00BA197B">
              <w:rPr>
                <w:sz w:val="24"/>
              </w:rPr>
              <w:t xml:space="preserve">Niedrāji, Glūdas pagasts, </w:t>
            </w:r>
          </w:p>
          <w:p w:rsidR="00BA197B" w:rsidRPr="009034A1" w:rsidRDefault="00755F39" w:rsidP="00BA197B">
            <w:pPr>
              <w:tabs>
                <w:tab w:val="left" w:pos="709"/>
              </w:tabs>
              <w:spacing w:after="0" w:line="240" w:lineRule="auto"/>
              <w:rPr>
                <w:sz w:val="24"/>
              </w:rPr>
            </w:pPr>
            <w:r w:rsidRPr="00BA197B">
              <w:rPr>
                <w:sz w:val="24"/>
              </w:rPr>
              <w:t>Jelgavas novads</w:t>
            </w:r>
            <w:r w:rsidRPr="009034A1">
              <w:rPr>
                <w:sz w:val="24"/>
              </w:rPr>
              <w:t xml:space="preserve">, </w:t>
            </w:r>
            <w:r w:rsidRPr="00BA197B">
              <w:rPr>
                <w:sz w:val="24"/>
              </w:rPr>
              <w:t>LV</w:t>
            </w:r>
            <w:r>
              <w:rPr>
                <w:sz w:val="24"/>
              </w:rPr>
              <w:t xml:space="preserve"> </w:t>
            </w:r>
            <w:r w:rsidRPr="00BA197B">
              <w:rPr>
                <w:sz w:val="24"/>
              </w:rPr>
              <w:t>-</w:t>
            </w:r>
            <w:r>
              <w:rPr>
                <w:sz w:val="24"/>
              </w:rPr>
              <w:t xml:space="preserve"> </w:t>
            </w:r>
            <w:r w:rsidRPr="00BA197B">
              <w:rPr>
                <w:sz w:val="24"/>
              </w:rPr>
              <w:t>3040</w:t>
            </w:r>
          </w:p>
          <w:p w:rsidR="00BA197B" w:rsidRPr="009034A1" w:rsidRDefault="00755F39" w:rsidP="00BA197B">
            <w:pPr>
              <w:tabs>
                <w:tab w:val="left" w:pos="709"/>
              </w:tabs>
              <w:spacing w:after="0" w:line="240" w:lineRule="auto"/>
              <w:rPr>
                <w:sz w:val="24"/>
              </w:rPr>
            </w:pPr>
            <w:r w:rsidRPr="009034A1">
              <w:rPr>
                <w:sz w:val="24"/>
              </w:rPr>
              <w:t>Latvija</w:t>
            </w:r>
          </w:p>
          <w:p w:rsidR="00BA197B" w:rsidRPr="00BA197B" w:rsidRDefault="00755F39" w:rsidP="00BA197B">
            <w:pPr>
              <w:tabs>
                <w:tab w:val="left" w:pos="709"/>
              </w:tabs>
              <w:spacing w:after="0" w:line="240" w:lineRule="auto"/>
              <w:rPr>
                <w:sz w:val="24"/>
              </w:rPr>
            </w:pPr>
            <w:r w:rsidRPr="00BA197B">
              <w:rPr>
                <w:sz w:val="24"/>
              </w:rPr>
              <w:t>AS “Swedbank”</w:t>
            </w:r>
          </w:p>
          <w:p w:rsidR="00BA197B" w:rsidRDefault="00755F39" w:rsidP="00BA197B">
            <w:pPr>
              <w:spacing w:after="0" w:line="240" w:lineRule="auto"/>
              <w:rPr>
                <w:sz w:val="24"/>
              </w:rPr>
            </w:pPr>
            <w:r w:rsidRPr="00BA197B">
              <w:rPr>
                <w:sz w:val="24"/>
              </w:rPr>
              <w:t>HABALV22</w:t>
            </w:r>
          </w:p>
          <w:p w:rsidR="00BA197B" w:rsidRPr="009034A1" w:rsidRDefault="00755F39" w:rsidP="00BA197B">
            <w:pPr>
              <w:spacing w:after="0" w:line="240" w:lineRule="auto"/>
              <w:rPr>
                <w:sz w:val="24"/>
              </w:rPr>
            </w:pPr>
            <w:r w:rsidRPr="009034A1">
              <w:rPr>
                <w:sz w:val="24"/>
              </w:rPr>
              <w:t xml:space="preserve">Konta Nr. </w:t>
            </w:r>
            <w:r w:rsidRPr="00BA197B">
              <w:rPr>
                <w:bCs w:val="0"/>
                <w:sz w:val="24"/>
              </w:rPr>
              <w:t>LV84HABA0551038972620</w:t>
            </w:r>
          </w:p>
          <w:p w:rsidR="00BA197B" w:rsidRPr="009034A1" w:rsidRDefault="00BA197B" w:rsidP="00BA197B">
            <w:pPr>
              <w:spacing w:after="0" w:line="240" w:lineRule="auto"/>
              <w:rPr>
                <w:sz w:val="24"/>
              </w:rPr>
            </w:pPr>
          </w:p>
          <w:p w:rsidR="00BA197B" w:rsidRPr="009034A1" w:rsidRDefault="00755F39" w:rsidP="00BA197B">
            <w:pPr>
              <w:spacing w:after="0" w:line="240" w:lineRule="auto"/>
              <w:rPr>
                <w:sz w:val="24"/>
              </w:rPr>
            </w:pPr>
            <w:r>
              <w:rPr>
                <w:sz w:val="24"/>
              </w:rPr>
              <w:t>Valdes loceklis</w:t>
            </w:r>
            <w:r w:rsidRPr="009034A1">
              <w:rPr>
                <w:sz w:val="24"/>
              </w:rPr>
              <w:t xml:space="preserve">: </w:t>
            </w:r>
          </w:p>
          <w:p w:rsidR="00BA197B" w:rsidRPr="009034A1" w:rsidRDefault="00BA197B" w:rsidP="00BA197B">
            <w:pPr>
              <w:tabs>
                <w:tab w:val="left" w:pos="709"/>
              </w:tabs>
              <w:spacing w:after="0" w:line="240" w:lineRule="auto"/>
              <w:rPr>
                <w:sz w:val="24"/>
              </w:rPr>
            </w:pPr>
          </w:p>
          <w:p w:rsidR="00BA197B" w:rsidRPr="009034A1" w:rsidRDefault="00755F39" w:rsidP="00BA197B">
            <w:pPr>
              <w:tabs>
                <w:tab w:val="left" w:pos="709"/>
              </w:tabs>
              <w:spacing w:after="0" w:line="240" w:lineRule="auto"/>
              <w:rPr>
                <w:sz w:val="24"/>
              </w:rPr>
            </w:pPr>
            <w:r w:rsidRPr="009034A1">
              <w:rPr>
                <w:sz w:val="24"/>
              </w:rPr>
              <w:t>______________________________</w:t>
            </w:r>
          </w:p>
          <w:p w:rsidR="00BA197B" w:rsidRPr="009034A1" w:rsidRDefault="00755F39" w:rsidP="00BA197B">
            <w:pPr>
              <w:tabs>
                <w:tab w:val="left" w:pos="709"/>
              </w:tabs>
              <w:spacing w:after="0" w:line="240" w:lineRule="auto"/>
              <w:rPr>
                <w:sz w:val="24"/>
              </w:rPr>
            </w:pPr>
            <w:r>
              <w:rPr>
                <w:sz w:val="24"/>
              </w:rPr>
              <w:t>Gunārs Pētersons</w:t>
            </w:r>
          </w:p>
          <w:p w:rsidR="00BA197B" w:rsidRPr="009034A1" w:rsidRDefault="00BA197B" w:rsidP="00931ACF">
            <w:pPr>
              <w:spacing w:after="0" w:line="240" w:lineRule="auto"/>
              <w:ind w:left="249" w:hanging="249"/>
              <w:rPr>
                <w:sz w:val="24"/>
              </w:rPr>
            </w:pPr>
          </w:p>
          <w:p w:rsidR="00BA197B" w:rsidRPr="009034A1" w:rsidRDefault="00BA197B" w:rsidP="00931ACF">
            <w:pPr>
              <w:spacing w:after="0" w:line="240" w:lineRule="auto"/>
              <w:ind w:left="249" w:hanging="249"/>
              <w:rPr>
                <w:sz w:val="24"/>
              </w:rPr>
            </w:pPr>
          </w:p>
          <w:p w:rsidR="00BA197B" w:rsidRPr="009034A1" w:rsidRDefault="00BA197B" w:rsidP="00931ACF">
            <w:pPr>
              <w:spacing w:after="0" w:line="240" w:lineRule="auto"/>
              <w:ind w:left="249" w:hanging="249"/>
              <w:rPr>
                <w:sz w:val="24"/>
              </w:rPr>
            </w:pPr>
          </w:p>
          <w:p w:rsidR="00BA197B" w:rsidRPr="009034A1" w:rsidRDefault="00BA197B" w:rsidP="00931ACF">
            <w:pPr>
              <w:spacing w:after="0" w:line="240" w:lineRule="auto"/>
              <w:ind w:left="249" w:hanging="249"/>
              <w:rPr>
                <w:sz w:val="24"/>
              </w:rPr>
            </w:pPr>
          </w:p>
        </w:tc>
      </w:tr>
    </w:tbl>
    <w:p w:rsidR="00BA197B" w:rsidRDefault="00BA197B" w:rsidP="00BA197B">
      <w:pPr>
        <w:spacing w:line="240" w:lineRule="auto"/>
        <w:jc w:val="right"/>
        <w:rPr>
          <w:b/>
          <w:sz w:val="20"/>
          <w:szCs w:val="20"/>
        </w:rPr>
      </w:pPr>
    </w:p>
    <w:p w:rsidR="00BA197B" w:rsidRDefault="00BA197B" w:rsidP="00BA197B">
      <w:pPr>
        <w:spacing w:line="240" w:lineRule="auto"/>
        <w:jc w:val="right"/>
        <w:rPr>
          <w:b/>
          <w:sz w:val="20"/>
          <w:szCs w:val="20"/>
        </w:rPr>
      </w:pPr>
    </w:p>
    <w:p w:rsidR="00BA197B" w:rsidRDefault="00BA197B" w:rsidP="00BA197B">
      <w:pPr>
        <w:spacing w:line="240" w:lineRule="auto"/>
        <w:rPr>
          <w:b/>
          <w:sz w:val="20"/>
          <w:szCs w:val="20"/>
        </w:rPr>
      </w:pPr>
    </w:p>
    <w:p w:rsidR="00BA197B" w:rsidRPr="00BA197B" w:rsidRDefault="00755F39" w:rsidP="00BA197B">
      <w:pPr>
        <w:widowControl/>
        <w:autoSpaceDE/>
        <w:autoSpaceDN/>
        <w:adjustRightInd/>
        <w:spacing w:after="160" w:line="259" w:lineRule="auto"/>
        <w:jc w:val="center"/>
        <w:rPr>
          <w:bCs w:val="0"/>
        </w:rPr>
      </w:pPr>
      <w:bookmarkStart w:id="4" w:name="_Hlk37769695"/>
      <w:r w:rsidRPr="00656252">
        <w:rPr>
          <w:bCs w:val="0"/>
        </w:rPr>
        <w:t>DOKUMENTS PARAKSTĪTS AR DROŠU ELEKTRONISKO PARAKSTU UN SATUR LAIKA ZĪMOGU</w:t>
      </w:r>
      <w:bookmarkStart w:id="5" w:name="_GoBack"/>
      <w:bookmarkEnd w:id="4"/>
      <w:bookmarkEnd w:id="5"/>
    </w:p>
    <w:sectPr w:rsidR="00BA197B" w:rsidRPr="00BA197B" w:rsidSect="00BA197B">
      <w:pgSz w:w="12240" w:h="15840"/>
      <w:pgMar w:top="1304" w:right="1304" w:bottom="130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F39" w:rsidRDefault="00BF2F39">
      <w:pPr>
        <w:spacing w:after="0" w:line="240" w:lineRule="auto"/>
      </w:pPr>
      <w:r>
        <w:separator/>
      </w:r>
    </w:p>
  </w:endnote>
  <w:endnote w:type="continuationSeparator" w:id="0">
    <w:p w:rsidR="00BF2F39" w:rsidRDefault="00BF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F39" w:rsidRDefault="00BF2F39" w:rsidP="00BA197B">
      <w:pPr>
        <w:spacing w:after="0" w:line="240" w:lineRule="auto"/>
      </w:pPr>
      <w:r>
        <w:separator/>
      </w:r>
    </w:p>
  </w:footnote>
  <w:footnote w:type="continuationSeparator" w:id="0">
    <w:p w:rsidR="00BF2F39" w:rsidRDefault="00BF2F39" w:rsidP="00BA1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0C58F4"/>
    <w:multiLevelType w:val="hybridMultilevel"/>
    <w:tmpl w:val="62CCA35A"/>
    <w:lvl w:ilvl="0" w:tplc="8B70BFD6">
      <w:start w:val="1"/>
      <w:numFmt w:val="bullet"/>
      <w:pStyle w:val="ListParagraph"/>
      <w:lvlText w:val=""/>
      <w:lvlJc w:val="left"/>
      <w:pPr>
        <w:ind w:left="720" w:hanging="360"/>
      </w:pPr>
      <w:rPr>
        <w:rFonts w:ascii="Wingdings" w:hAnsi="Wingdings" w:hint="default"/>
      </w:rPr>
    </w:lvl>
    <w:lvl w:ilvl="1" w:tplc="ED8A573A" w:tentative="1">
      <w:start w:val="1"/>
      <w:numFmt w:val="lowerLetter"/>
      <w:lvlText w:val="%2."/>
      <w:lvlJc w:val="left"/>
      <w:pPr>
        <w:ind w:left="1440" w:hanging="360"/>
      </w:pPr>
    </w:lvl>
    <w:lvl w:ilvl="2" w:tplc="A9C8FBD4" w:tentative="1">
      <w:start w:val="1"/>
      <w:numFmt w:val="lowerRoman"/>
      <w:lvlText w:val="%3."/>
      <w:lvlJc w:val="right"/>
      <w:pPr>
        <w:ind w:left="2160" w:hanging="180"/>
      </w:pPr>
    </w:lvl>
    <w:lvl w:ilvl="3" w:tplc="C1A8E754" w:tentative="1">
      <w:start w:val="1"/>
      <w:numFmt w:val="decimal"/>
      <w:lvlText w:val="%4."/>
      <w:lvlJc w:val="left"/>
      <w:pPr>
        <w:ind w:left="2880" w:hanging="360"/>
      </w:pPr>
    </w:lvl>
    <w:lvl w:ilvl="4" w:tplc="23D4C5CA" w:tentative="1">
      <w:start w:val="1"/>
      <w:numFmt w:val="lowerLetter"/>
      <w:lvlText w:val="%5."/>
      <w:lvlJc w:val="left"/>
      <w:pPr>
        <w:ind w:left="3600" w:hanging="360"/>
      </w:pPr>
    </w:lvl>
    <w:lvl w:ilvl="5" w:tplc="48A427A4" w:tentative="1">
      <w:start w:val="1"/>
      <w:numFmt w:val="lowerRoman"/>
      <w:lvlText w:val="%6."/>
      <w:lvlJc w:val="right"/>
      <w:pPr>
        <w:ind w:left="4320" w:hanging="180"/>
      </w:pPr>
    </w:lvl>
    <w:lvl w:ilvl="6" w:tplc="104CA676" w:tentative="1">
      <w:start w:val="1"/>
      <w:numFmt w:val="decimal"/>
      <w:lvlText w:val="%7."/>
      <w:lvlJc w:val="left"/>
      <w:pPr>
        <w:ind w:left="5040" w:hanging="360"/>
      </w:pPr>
    </w:lvl>
    <w:lvl w:ilvl="7" w:tplc="6ACC9840" w:tentative="1">
      <w:start w:val="1"/>
      <w:numFmt w:val="lowerLetter"/>
      <w:lvlText w:val="%8."/>
      <w:lvlJc w:val="left"/>
      <w:pPr>
        <w:ind w:left="5760" w:hanging="360"/>
      </w:pPr>
    </w:lvl>
    <w:lvl w:ilvl="8" w:tplc="79F05D96" w:tentative="1">
      <w:start w:val="1"/>
      <w:numFmt w:val="lowerRoman"/>
      <w:lvlText w:val="%9."/>
      <w:lvlJc w:val="right"/>
      <w:pPr>
        <w:ind w:left="6480" w:hanging="180"/>
      </w:pPr>
    </w:lvl>
  </w:abstractNum>
  <w:abstractNum w:abstractNumId="1" w15:restartNumberingAfterBreak="1">
    <w:nsid w:val="031573B9"/>
    <w:multiLevelType w:val="multilevel"/>
    <w:tmpl w:val="3A0E996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1">
    <w:nsid w:val="03A750B2"/>
    <w:multiLevelType w:val="hybridMultilevel"/>
    <w:tmpl w:val="39B07D74"/>
    <w:lvl w:ilvl="0" w:tplc="2E8ADF66">
      <w:start w:val="1"/>
      <w:numFmt w:val="decimal"/>
      <w:lvlText w:val="%1."/>
      <w:lvlJc w:val="left"/>
      <w:pPr>
        <w:ind w:left="720" w:hanging="360"/>
      </w:pPr>
      <w:rPr>
        <w:rFonts w:hint="default"/>
      </w:rPr>
    </w:lvl>
    <w:lvl w:ilvl="1" w:tplc="FD9CE744">
      <w:start w:val="1"/>
      <w:numFmt w:val="decimal"/>
      <w:lvlText w:val="%2."/>
      <w:lvlJc w:val="left"/>
      <w:pPr>
        <w:ind w:left="785" w:hanging="360"/>
      </w:pPr>
      <w:rPr>
        <w:rFonts w:asciiTheme="minorHAnsi" w:eastAsiaTheme="minorHAnsi" w:hAnsiTheme="minorHAnsi" w:cstheme="minorBidi"/>
      </w:rPr>
    </w:lvl>
    <w:lvl w:ilvl="2" w:tplc="C3786C22">
      <w:start w:val="1"/>
      <w:numFmt w:val="lowerRoman"/>
      <w:lvlText w:val="%3."/>
      <w:lvlJc w:val="right"/>
      <w:pPr>
        <w:ind w:left="1455" w:hanging="180"/>
      </w:pPr>
    </w:lvl>
    <w:lvl w:ilvl="3" w:tplc="CD386B16">
      <w:start w:val="1"/>
      <w:numFmt w:val="decimal"/>
      <w:lvlText w:val="%4."/>
      <w:lvlJc w:val="left"/>
      <w:pPr>
        <w:ind w:left="360" w:hanging="360"/>
      </w:pPr>
    </w:lvl>
    <w:lvl w:ilvl="4" w:tplc="CD48D65A">
      <w:start w:val="1"/>
      <w:numFmt w:val="lowerLetter"/>
      <w:lvlText w:val="%5."/>
      <w:lvlJc w:val="left"/>
      <w:pPr>
        <w:ind w:left="3600" w:hanging="360"/>
      </w:pPr>
    </w:lvl>
    <w:lvl w:ilvl="5" w:tplc="FBAEED8E" w:tentative="1">
      <w:start w:val="1"/>
      <w:numFmt w:val="lowerRoman"/>
      <w:lvlText w:val="%6."/>
      <w:lvlJc w:val="right"/>
      <w:pPr>
        <w:ind w:left="4320" w:hanging="180"/>
      </w:pPr>
    </w:lvl>
    <w:lvl w:ilvl="6" w:tplc="1012D516" w:tentative="1">
      <w:start w:val="1"/>
      <w:numFmt w:val="decimal"/>
      <w:lvlText w:val="%7."/>
      <w:lvlJc w:val="left"/>
      <w:pPr>
        <w:ind w:left="5040" w:hanging="360"/>
      </w:pPr>
    </w:lvl>
    <w:lvl w:ilvl="7" w:tplc="3DECF41E" w:tentative="1">
      <w:start w:val="1"/>
      <w:numFmt w:val="lowerLetter"/>
      <w:lvlText w:val="%8."/>
      <w:lvlJc w:val="left"/>
      <w:pPr>
        <w:ind w:left="5760" w:hanging="360"/>
      </w:pPr>
    </w:lvl>
    <w:lvl w:ilvl="8" w:tplc="AB4AAEA2" w:tentative="1">
      <w:start w:val="1"/>
      <w:numFmt w:val="lowerRoman"/>
      <w:lvlText w:val="%9."/>
      <w:lvlJc w:val="right"/>
      <w:pPr>
        <w:ind w:left="6480" w:hanging="180"/>
      </w:pPr>
    </w:lvl>
  </w:abstractNum>
  <w:abstractNum w:abstractNumId="3" w15:restartNumberingAfterBreak="1">
    <w:nsid w:val="110D48C8"/>
    <w:multiLevelType w:val="hybridMultilevel"/>
    <w:tmpl w:val="298C500E"/>
    <w:lvl w:ilvl="0" w:tplc="79E6E4B8">
      <w:start w:val="1"/>
      <w:numFmt w:val="decimal"/>
      <w:lvlText w:val="%1."/>
      <w:lvlJc w:val="left"/>
      <w:pPr>
        <w:ind w:left="720" w:hanging="360"/>
      </w:pPr>
      <w:rPr>
        <w:rFonts w:hint="default"/>
      </w:rPr>
    </w:lvl>
    <w:lvl w:ilvl="1" w:tplc="14B4C24E">
      <w:start w:val="1"/>
      <w:numFmt w:val="lowerLetter"/>
      <w:lvlText w:val="%2."/>
      <w:lvlJc w:val="left"/>
      <w:pPr>
        <w:ind w:left="1440" w:hanging="360"/>
      </w:pPr>
    </w:lvl>
    <w:lvl w:ilvl="2" w:tplc="C4C67712">
      <w:start w:val="1"/>
      <w:numFmt w:val="lowerRoman"/>
      <w:lvlText w:val="%3."/>
      <w:lvlJc w:val="right"/>
      <w:pPr>
        <w:ind w:left="2160" w:hanging="180"/>
      </w:pPr>
    </w:lvl>
    <w:lvl w:ilvl="3" w:tplc="649E8912" w:tentative="1">
      <w:start w:val="1"/>
      <w:numFmt w:val="decimal"/>
      <w:lvlText w:val="%4."/>
      <w:lvlJc w:val="left"/>
      <w:pPr>
        <w:ind w:left="2880" w:hanging="360"/>
      </w:pPr>
    </w:lvl>
    <w:lvl w:ilvl="4" w:tplc="EAFEB122" w:tentative="1">
      <w:start w:val="1"/>
      <w:numFmt w:val="lowerLetter"/>
      <w:lvlText w:val="%5."/>
      <w:lvlJc w:val="left"/>
      <w:pPr>
        <w:ind w:left="3600" w:hanging="360"/>
      </w:pPr>
    </w:lvl>
    <w:lvl w:ilvl="5" w:tplc="DFBA7532" w:tentative="1">
      <w:start w:val="1"/>
      <w:numFmt w:val="lowerRoman"/>
      <w:lvlText w:val="%6."/>
      <w:lvlJc w:val="right"/>
      <w:pPr>
        <w:ind w:left="4320" w:hanging="180"/>
      </w:pPr>
    </w:lvl>
    <w:lvl w:ilvl="6" w:tplc="601A39DC" w:tentative="1">
      <w:start w:val="1"/>
      <w:numFmt w:val="decimal"/>
      <w:lvlText w:val="%7."/>
      <w:lvlJc w:val="left"/>
      <w:pPr>
        <w:ind w:left="5040" w:hanging="360"/>
      </w:pPr>
    </w:lvl>
    <w:lvl w:ilvl="7" w:tplc="0F6C0E12" w:tentative="1">
      <w:start w:val="1"/>
      <w:numFmt w:val="lowerLetter"/>
      <w:lvlText w:val="%8."/>
      <w:lvlJc w:val="left"/>
      <w:pPr>
        <w:ind w:left="5760" w:hanging="360"/>
      </w:pPr>
    </w:lvl>
    <w:lvl w:ilvl="8" w:tplc="1764DCD8" w:tentative="1">
      <w:start w:val="1"/>
      <w:numFmt w:val="lowerRoman"/>
      <w:lvlText w:val="%9."/>
      <w:lvlJc w:val="right"/>
      <w:pPr>
        <w:ind w:left="6480" w:hanging="180"/>
      </w:pPr>
    </w:lvl>
  </w:abstractNum>
  <w:abstractNum w:abstractNumId="4" w15:restartNumberingAfterBreak="1">
    <w:nsid w:val="126848D2"/>
    <w:multiLevelType w:val="multilevel"/>
    <w:tmpl w:val="1BDC44DC"/>
    <w:lvl w:ilvl="0">
      <w:start w:val="4"/>
      <w:numFmt w:val="decimal"/>
      <w:lvlText w:val="%1."/>
      <w:lvlJc w:val="left"/>
      <w:pPr>
        <w:ind w:left="360" w:hanging="360"/>
      </w:pPr>
      <w:rPr>
        <w:rFonts w:hint="default"/>
      </w:rPr>
    </w:lvl>
    <w:lvl w:ilvl="1">
      <w:start w:val="10"/>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1">
    <w:nsid w:val="19162465"/>
    <w:multiLevelType w:val="multilevel"/>
    <w:tmpl w:val="2B1E9ADA"/>
    <w:lvl w:ilvl="0">
      <w:start w:val="2"/>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1BC34D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1EE028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1FC15EB2"/>
    <w:multiLevelType w:val="multilevel"/>
    <w:tmpl w:val="7AAE00B4"/>
    <w:lvl w:ilvl="0">
      <w:start w:val="7"/>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57710E3"/>
    <w:multiLevelType w:val="multilevel"/>
    <w:tmpl w:val="34F4CF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1">
    <w:nsid w:val="27D67292"/>
    <w:multiLevelType w:val="multilevel"/>
    <w:tmpl w:val="F43E76BC"/>
    <w:lvl w:ilvl="0">
      <w:start w:val="8"/>
      <w:numFmt w:val="decimal"/>
      <w:lvlText w:val="%1."/>
      <w:lvlJc w:val="left"/>
      <w:pPr>
        <w:ind w:left="360" w:hanging="360"/>
      </w:pPr>
      <w:rPr>
        <w:rFonts w:hint="default"/>
      </w:rPr>
    </w:lvl>
    <w:lvl w:ilvl="1">
      <w:start w:val="2"/>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1">
    <w:nsid w:val="37975AEB"/>
    <w:multiLevelType w:val="hybridMultilevel"/>
    <w:tmpl w:val="58A66414"/>
    <w:lvl w:ilvl="0" w:tplc="A9A82620">
      <w:start w:val="1"/>
      <w:numFmt w:val="decimal"/>
      <w:lvlText w:val="%1."/>
      <w:lvlJc w:val="left"/>
      <w:pPr>
        <w:ind w:left="720" w:hanging="360"/>
      </w:pPr>
      <w:rPr>
        <w:rFonts w:hint="default"/>
      </w:rPr>
    </w:lvl>
    <w:lvl w:ilvl="1" w:tplc="225C9738">
      <w:start w:val="1"/>
      <w:numFmt w:val="decimal"/>
      <w:lvlText w:val="%2."/>
      <w:lvlJc w:val="left"/>
      <w:pPr>
        <w:ind w:left="1440" w:hanging="360"/>
      </w:pPr>
      <w:rPr>
        <w:rFonts w:asciiTheme="minorHAnsi" w:eastAsiaTheme="minorHAnsi" w:hAnsiTheme="minorHAnsi" w:cstheme="minorBidi"/>
      </w:rPr>
    </w:lvl>
    <w:lvl w:ilvl="2" w:tplc="E8521BCA">
      <w:start w:val="1"/>
      <w:numFmt w:val="decimal"/>
      <w:lvlText w:val="%3)"/>
      <w:lvlJc w:val="left"/>
      <w:pPr>
        <w:ind w:left="1455" w:hanging="180"/>
      </w:pPr>
    </w:lvl>
    <w:lvl w:ilvl="3" w:tplc="75DABC58">
      <w:start w:val="1"/>
      <w:numFmt w:val="decimal"/>
      <w:lvlText w:val="%4."/>
      <w:lvlJc w:val="left"/>
      <w:pPr>
        <w:ind w:left="1494" w:hanging="360"/>
      </w:pPr>
    </w:lvl>
    <w:lvl w:ilvl="4" w:tplc="057A5274" w:tentative="1">
      <w:start w:val="1"/>
      <w:numFmt w:val="lowerLetter"/>
      <w:lvlText w:val="%5."/>
      <w:lvlJc w:val="left"/>
      <w:pPr>
        <w:ind w:left="3600" w:hanging="360"/>
      </w:pPr>
    </w:lvl>
    <w:lvl w:ilvl="5" w:tplc="B43847E6" w:tentative="1">
      <w:start w:val="1"/>
      <w:numFmt w:val="lowerRoman"/>
      <w:lvlText w:val="%6."/>
      <w:lvlJc w:val="right"/>
      <w:pPr>
        <w:ind w:left="4320" w:hanging="180"/>
      </w:pPr>
    </w:lvl>
    <w:lvl w:ilvl="6" w:tplc="D34A41EE" w:tentative="1">
      <w:start w:val="1"/>
      <w:numFmt w:val="decimal"/>
      <w:lvlText w:val="%7."/>
      <w:lvlJc w:val="left"/>
      <w:pPr>
        <w:ind w:left="5040" w:hanging="360"/>
      </w:pPr>
    </w:lvl>
    <w:lvl w:ilvl="7" w:tplc="A10E43CC" w:tentative="1">
      <w:start w:val="1"/>
      <w:numFmt w:val="lowerLetter"/>
      <w:lvlText w:val="%8."/>
      <w:lvlJc w:val="left"/>
      <w:pPr>
        <w:ind w:left="5760" w:hanging="360"/>
      </w:pPr>
    </w:lvl>
    <w:lvl w:ilvl="8" w:tplc="3A181BE0" w:tentative="1">
      <w:start w:val="1"/>
      <w:numFmt w:val="lowerRoman"/>
      <w:lvlText w:val="%9."/>
      <w:lvlJc w:val="right"/>
      <w:pPr>
        <w:ind w:left="6480" w:hanging="180"/>
      </w:pPr>
    </w:lvl>
  </w:abstractNum>
  <w:abstractNum w:abstractNumId="12" w15:restartNumberingAfterBreak="1">
    <w:nsid w:val="3D89763D"/>
    <w:multiLevelType w:val="hybridMultilevel"/>
    <w:tmpl w:val="14F4362C"/>
    <w:lvl w:ilvl="0" w:tplc="32A2DCA4">
      <w:start w:val="2"/>
      <w:numFmt w:val="bullet"/>
      <w:lvlText w:val=""/>
      <w:lvlJc w:val="left"/>
      <w:pPr>
        <w:ind w:left="1080" w:hanging="360"/>
      </w:pPr>
      <w:rPr>
        <w:rFonts w:ascii="Symbol" w:eastAsiaTheme="minorHAnsi" w:hAnsi="Symbol" w:cs="Times New Roman" w:hint="default"/>
      </w:rPr>
    </w:lvl>
    <w:lvl w:ilvl="1" w:tplc="2C007802" w:tentative="1">
      <w:start w:val="1"/>
      <w:numFmt w:val="bullet"/>
      <w:lvlText w:val="o"/>
      <w:lvlJc w:val="left"/>
      <w:pPr>
        <w:ind w:left="1800" w:hanging="360"/>
      </w:pPr>
      <w:rPr>
        <w:rFonts w:ascii="Courier New" w:hAnsi="Courier New" w:cs="Courier New" w:hint="default"/>
      </w:rPr>
    </w:lvl>
    <w:lvl w:ilvl="2" w:tplc="8B584E9A" w:tentative="1">
      <w:start w:val="1"/>
      <w:numFmt w:val="bullet"/>
      <w:lvlText w:val=""/>
      <w:lvlJc w:val="left"/>
      <w:pPr>
        <w:ind w:left="2520" w:hanging="360"/>
      </w:pPr>
      <w:rPr>
        <w:rFonts w:ascii="Wingdings" w:hAnsi="Wingdings" w:hint="default"/>
      </w:rPr>
    </w:lvl>
    <w:lvl w:ilvl="3" w:tplc="CC7C3CF2" w:tentative="1">
      <w:start w:val="1"/>
      <w:numFmt w:val="bullet"/>
      <w:lvlText w:val=""/>
      <w:lvlJc w:val="left"/>
      <w:pPr>
        <w:ind w:left="3240" w:hanging="360"/>
      </w:pPr>
      <w:rPr>
        <w:rFonts w:ascii="Symbol" w:hAnsi="Symbol" w:hint="default"/>
      </w:rPr>
    </w:lvl>
    <w:lvl w:ilvl="4" w:tplc="9A20342E" w:tentative="1">
      <w:start w:val="1"/>
      <w:numFmt w:val="bullet"/>
      <w:lvlText w:val="o"/>
      <w:lvlJc w:val="left"/>
      <w:pPr>
        <w:ind w:left="3960" w:hanging="360"/>
      </w:pPr>
      <w:rPr>
        <w:rFonts w:ascii="Courier New" w:hAnsi="Courier New" w:cs="Courier New" w:hint="default"/>
      </w:rPr>
    </w:lvl>
    <w:lvl w:ilvl="5" w:tplc="363AB768" w:tentative="1">
      <w:start w:val="1"/>
      <w:numFmt w:val="bullet"/>
      <w:lvlText w:val=""/>
      <w:lvlJc w:val="left"/>
      <w:pPr>
        <w:ind w:left="4680" w:hanging="360"/>
      </w:pPr>
      <w:rPr>
        <w:rFonts w:ascii="Wingdings" w:hAnsi="Wingdings" w:hint="default"/>
      </w:rPr>
    </w:lvl>
    <w:lvl w:ilvl="6" w:tplc="B0346B40" w:tentative="1">
      <w:start w:val="1"/>
      <w:numFmt w:val="bullet"/>
      <w:lvlText w:val=""/>
      <w:lvlJc w:val="left"/>
      <w:pPr>
        <w:ind w:left="5400" w:hanging="360"/>
      </w:pPr>
      <w:rPr>
        <w:rFonts w:ascii="Symbol" w:hAnsi="Symbol" w:hint="default"/>
      </w:rPr>
    </w:lvl>
    <w:lvl w:ilvl="7" w:tplc="ED2664FA" w:tentative="1">
      <w:start w:val="1"/>
      <w:numFmt w:val="bullet"/>
      <w:lvlText w:val="o"/>
      <w:lvlJc w:val="left"/>
      <w:pPr>
        <w:ind w:left="6120" w:hanging="360"/>
      </w:pPr>
      <w:rPr>
        <w:rFonts w:ascii="Courier New" w:hAnsi="Courier New" w:cs="Courier New" w:hint="default"/>
      </w:rPr>
    </w:lvl>
    <w:lvl w:ilvl="8" w:tplc="40B60194" w:tentative="1">
      <w:start w:val="1"/>
      <w:numFmt w:val="bullet"/>
      <w:lvlText w:val=""/>
      <w:lvlJc w:val="left"/>
      <w:pPr>
        <w:ind w:left="6840" w:hanging="360"/>
      </w:pPr>
      <w:rPr>
        <w:rFonts w:ascii="Wingdings" w:hAnsi="Wingdings" w:hint="default"/>
      </w:rPr>
    </w:lvl>
  </w:abstractNum>
  <w:abstractNum w:abstractNumId="13" w15:restartNumberingAfterBreak="1">
    <w:nsid w:val="3FE863F4"/>
    <w:multiLevelType w:val="multilevel"/>
    <w:tmpl w:val="B0C4C886"/>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427D7090"/>
    <w:multiLevelType w:val="multilevel"/>
    <w:tmpl w:val="30546C22"/>
    <w:lvl w:ilvl="0">
      <w:start w:val="9"/>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43BB29F6"/>
    <w:multiLevelType w:val="multilevel"/>
    <w:tmpl w:val="0102F4F0"/>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445B28E5"/>
    <w:multiLevelType w:val="multilevel"/>
    <w:tmpl w:val="1376DA4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1">
    <w:nsid w:val="5E610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605445FE"/>
    <w:multiLevelType w:val="hybridMultilevel"/>
    <w:tmpl w:val="E64ED926"/>
    <w:lvl w:ilvl="0" w:tplc="2E7A792E">
      <w:start w:val="1"/>
      <w:numFmt w:val="decimal"/>
      <w:lvlText w:val="%1."/>
      <w:lvlJc w:val="left"/>
      <w:pPr>
        <w:ind w:left="720" w:hanging="360"/>
      </w:pPr>
      <w:rPr>
        <w:rFonts w:hint="default"/>
      </w:rPr>
    </w:lvl>
    <w:lvl w:ilvl="1" w:tplc="80B892D4">
      <w:start w:val="1"/>
      <w:numFmt w:val="decimal"/>
      <w:lvlText w:val="%2."/>
      <w:lvlJc w:val="left"/>
      <w:pPr>
        <w:ind w:left="785" w:hanging="360"/>
      </w:pPr>
      <w:rPr>
        <w:rFonts w:asciiTheme="minorHAnsi" w:eastAsiaTheme="minorHAnsi" w:hAnsiTheme="minorHAnsi" w:cstheme="minorBidi"/>
      </w:rPr>
    </w:lvl>
    <w:lvl w:ilvl="2" w:tplc="6DF24444">
      <w:start w:val="1"/>
      <w:numFmt w:val="decimal"/>
      <w:lvlText w:val="%3)"/>
      <w:lvlJc w:val="left"/>
      <w:pPr>
        <w:ind w:left="1455" w:hanging="180"/>
      </w:pPr>
    </w:lvl>
    <w:lvl w:ilvl="3" w:tplc="35A41AC4">
      <w:start w:val="1"/>
      <w:numFmt w:val="decimal"/>
      <w:lvlText w:val="%4."/>
      <w:lvlJc w:val="left"/>
      <w:pPr>
        <w:ind w:left="785" w:hanging="360"/>
      </w:pPr>
    </w:lvl>
    <w:lvl w:ilvl="4" w:tplc="2A5EBE2C" w:tentative="1">
      <w:start w:val="1"/>
      <w:numFmt w:val="lowerLetter"/>
      <w:lvlText w:val="%5."/>
      <w:lvlJc w:val="left"/>
      <w:pPr>
        <w:ind w:left="3600" w:hanging="360"/>
      </w:pPr>
    </w:lvl>
    <w:lvl w:ilvl="5" w:tplc="222A263E" w:tentative="1">
      <w:start w:val="1"/>
      <w:numFmt w:val="lowerRoman"/>
      <w:lvlText w:val="%6."/>
      <w:lvlJc w:val="right"/>
      <w:pPr>
        <w:ind w:left="4320" w:hanging="180"/>
      </w:pPr>
    </w:lvl>
    <w:lvl w:ilvl="6" w:tplc="8E62ACAE" w:tentative="1">
      <w:start w:val="1"/>
      <w:numFmt w:val="decimal"/>
      <w:lvlText w:val="%7."/>
      <w:lvlJc w:val="left"/>
      <w:pPr>
        <w:ind w:left="5040" w:hanging="360"/>
      </w:pPr>
    </w:lvl>
    <w:lvl w:ilvl="7" w:tplc="0B60C99C" w:tentative="1">
      <w:start w:val="1"/>
      <w:numFmt w:val="lowerLetter"/>
      <w:lvlText w:val="%8."/>
      <w:lvlJc w:val="left"/>
      <w:pPr>
        <w:ind w:left="5760" w:hanging="360"/>
      </w:pPr>
    </w:lvl>
    <w:lvl w:ilvl="8" w:tplc="23946290" w:tentative="1">
      <w:start w:val="1"/>
      <w:numFmt w:val="lowerRoman"/>
      <w:lvlText w:val="%9."/>
      <w:lvlJc w:val="right"/>
      <w:pPr>
        <w:ind w:left="6480" w:hanging="180"/>
      </w:pPr>
    </w:lvl>
  </w:abstractNum>
  <w:abstractNum w:abstractNumId="19" w15:restartNumberingAfterBreak="1">
    <w:nsid w:val="62EC5693"/>
    <w:multiLevelType w:val="multilevel"/>
    <w:tmpl w:val="9F18FB14"/>
    <w:lvl w:ilvl="0">
      <w:start w:val="4"/>
      <w:numFmt w:val="decimal"/>
      <w:lvlText w:val="%1."/>
      <w:lvlJc w:val="left"/>
      <w:pPr>
        <w:ind w:left="360" w:hanging="360"/>
      </w:pPr>
      <w:rPr>
        <w:rFonts w:hint="default"/>
      </w:rPr>
    </w:lvl>
    <w:lvl w:ilvl="1">
      <w:start w:val="4"/>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69564B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6BA27B50"/>
    <w:multiLevelType w:val="multilevel"/>
    <w:tmpl w:val="2E9A2FD0"/>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072"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1">
    <w:nsid w:val="7021618B"/>
    <w:multiLevelType w:val="hybridMultilevel"/>
    <w:tmpl w:val="B694CFA8"/>
    <w:lvl w:ilvl="0" w:tplc="86D4EE3C">
      <w:start w:val="1"/>
      <w:numFmt w:val="decimal"/>
      <w:lvlText w:val="%1."/>
      <w:lvlJc w:val="left"/>
      <w:pPr>
        <w:ind w:left="360" w:hanging="360"/>
      </w:pPr>
      <w:rPr>
        <w:rFonts w:hint="default"/>
      </w:rPr>
    </w:lvl>
    <w:lvl w:ilvl="1" w:tplc="2040A2A8">
      <w:start w:val="1"/>
      <w:numFmt w:val="decimal"/>
      <w:lvlText w:val="%2)"/>
      <w:lvlJc w:val="left"/>
      <w:pPr>
        <w:ind w:left="927" w:hanging="360"/>
      </w:pPr>
      <w:rPr>
        <w:rFonts w:ascii="Times New Roman" w:eastAsiaTheme="minorHAnsi" w:hAnsi="Times New Roman" w:cs="Times New Roman"/>
      </w:rPr>
    </w:lvl>
    <w:lvl w:ilvl="2" w:tplc="8E860C32">
      <w:start w:val="1"/>
      <w:numFmt w:val="lowerRoman"/>
      <w:lvlText w:val="%3."/>
      <w:lvlJc w:val="right"/>
      <w:pPr>
        <w:ind w:left="1455" w:hanging="180"/>
      </w:pPr>
    </w:lvl>
    <w:lvl w:ilvl="3" w:tplc="17542F22">
      <w:start w:val="1"/>
      <w:numFmt w:val="decimal"/>
      <w:lvlText w:val="%4."/>
      <w:lvlJc w:val="left"/>
      <w:pPr>
        <w:ind w:left="2880" w:hanging="360"/>
      </w:pPr>
    </w:lvl>
    <w:lvl w:ilvl="4" w:tplc="9C7227B6" w:tentative="1">
      <w:start w:val="1"/>
      <w:numFmt w:val="lowerLetter"/>
      <w:lvlText w:val="%5."/>
      <w:lvlJc w:val="left"/>
      <w:pPr>
        <w:ind w:left="3600" w:hanging="360"/>
      </w:pPr>
    </w:lvl>
    <w:lvl w:ilvl="5" w:tplc="ED4075FC" w:tentative="1">
      <w:start w:val="1"/>
      <w:numFmt w:val="lowerRoman"/>
      <w:lvlText w:val="%6."/>
      <w:lvlJc w:val="right"/>
      <w:pPr>
        <w:ind w:left="4320" w:hanging="180"/>
      </w:pPr>
    </w:lvl>
    <w:lvl w:ilvl="6" w:tplc="AF2CC190" w:tentative="1">
      <w:start w:val="1"/>
      <w:numFmt w:val="decimal"/>
      <w:lvlText w:val="%7."/>
      <w:lvlJc w:val="left"/>
      <w:pPr>
        <w:ind w:left="5040" w:hanging="360"/>
      </w:pPr>
    </w:lvl>
    <w:lvl w:ilvl="7" w:tplc="4D24B194" w:tentative="1">
      <w:start w:val="1"/>
      <w:numFmt w:val="lowerLetter"/>
      <w:lvlText w:val="%8."/>
      <w:lvlJc w:val="left"/>
      <w:pPr>
        <w:ind w:left="5760" w:hanging="360"/>
      </w:pPr>
    </w:lvl>
    <w:lvl w:ilvl="8" w:tplc="1206D6C0" w:tentative="1">
      <w:start w:val="1"/>
      <w:numFmt w:val="lowerRoman"/>
      <w:lvlText w:val="%9."/>
      <w:lvlJc w:val="right"/>
      <w:pPr>
        <w:ind w:left="6480" w:hanging="180"/>
      </w:pPr>
    </w:lvl>
  </w:abstractNum>
  <w:abstractNum w:abstractNumId="23" w15:restartNumberingAfterBreak="1">
    <w:nsid w:val="7DDF221C"/>
    <w:multiLevelType w:val="multilevel"/>
    <w:tmpl w:val="E814F82A"/>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1">
    <w:nsid w:val="7E2C4279"/>
    <w:multiLevelType w:val="multilevel"/>
    <w:tmpl w:val="95A8BA1A"/>
    <w:lvl w:ilvl="0">
      <w:start w:val="3"/>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1">
    <w:nsid w:val="7FC62CC7"/>
    <w:multiLevelType w:val="multilevel"/>
    <w:tmpl w:val="1DDC05D8"/>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5"/>
  </w:num>
  <w:num w:numId="3">
    <w:abstractNumId w:val="21"/>
  </w:num>
  <w:num w:numId="4">
    <w:abstractNumId w:val="13"/>
  </w:num>
  <w:num w:numId="5">
    <w:abstractNumId w:val="19"/>
  </w:num>
  <w:num w:numId="6">
    <w:abstractNumId w:val="5"/>
  </w:num>
  <w:num w:numId="7">
    <w:abstractNumId w:val="4"/>
  </w:num>
  <w:num w:numId="8">
    <w:abstractNumId w:val="24"/>
  </w:num>
  <w:num w:numId="9">
    <w:abstractNumId w:val="23"/>
  </w:num>
  <w:num w:numId="10">
    <w:abstractNumId w:val="10"/>
  </w:num>
  <w:num w:numId="11">
    <w:abstractNumId w:val="8"/>
  </w:num>
  <w:num w:numId="12">
    <w:abstractNumId w:val="14"/>
  </w:num>
  <w:num w:numId="13">
    <w:abstractNumId w:val="1"/>
  </w:num>
  <w:num w:numId="14">
    <w:abstractNumId w:val="3"/>
  </w:num>
  <w:num w:numId="15">
    <w:abstractNumId w:val="17"/>
  </w:num>
  <w:num w:numId="16">
    <w:abstractNumId w:val="6"/>
  </w:num>
  <w:num w:numId="17">
    <w:abstractNumId w:val="22"/>
  </w:num>
  <w:num w:numId="18">
    <w:abstractNumId w:val="2"/>
  </w:num>
  <w:num w:numId="19">
    <w:abstractNumId w:val="12"/>
  </w:num>
  <w:num w:numId="20">
    <w:abstractNumId w:val="11"/>
  </w:num>
  <w:num w:numId="21">
    <w:abstractNumId w:val="18"/>
  </w:num>
  <w:num w:numId="22">
    <w:abstractNumId w:val="20"/>
  </w:num>
  <w:num w:numId="23">
    <w:abstractNumId w:val="7"/>
  </w:num>
  <w:num w:numId="24">
    <w:abstractNumId w:val="9"/>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7B"/>
    <w:rsid w:val="00142A3C"/>
    <w:rsid w:val="00147C12"/>
    <w:rsid w:val="00157EC0"/>
    <w:rsid w:val="00161989"/>
    <w:rsid w:val="001A20DA"/>
    <w:rsid w:val="001B1872"/>
    <w:rsid w:val="001D15EF"/>
    <w:rsid w:val="0026605A"/>
    <w:rsid w:val="00275F2C"/>
    <w:rsid w:val="002B1AA3"/>
    <w:rsid w:val="002D40BB"/>
    <w:rsid w:val="00305765"/>
    <w:rsid w:val="0042535C"/>
    <w:rsid w:val="00425976"/>
    <w:rsid w:val="00471AC1"/>
    <w:rsid w:val="00490ADF"/>
    <w:rsid w:val="004B4B6F"/>
    <w:rsid w:val="00537489"/>
    <w:rsid w:val="00656252"/>
    <w:rsid w:val="00693AF3"/>
    <w:rsid w:val="00695601"/>
    <w:rsid w:val="0070655A"/>
    <w:rsid w:val="007411AE"/>
    <w:rsid w:val="00755F39"/>
    <w:rsid w:val="007B67E5"/>
    <w:rsid w:val="007D6AAF"/>
    <w:rsid w:val="00815A9C"/>
    <w:rsid w:val="00856184"/>
    <w:rsid w:val="00880908"/>
    <w:rsid w:val="008C5218"/>
    <w:rsid w:val="008F3FD5"/>
    <w:rsid w:val="009034A1"/>
    <w:rsid w:val="00931ACF"/>
    <w:rsid w:val="00972C1D"/>
    <w:rsid w:val="009F4637"/>
    <w:rsid w:val="00A26430"/>
    <w:rsid w:val="00A95510"/>
    <w:rsid w:val="00AF7131"/>
    <w:rsid w:val="00B62377"/>
    <w:rsid w:val="00B7325F"/>
    <w:rsid w:val="00B76871"/>
    <w:rsid w:val="00BA197B"/>
    <w:rsid w:val="00BF2A88"/>
    <w:rsid w:val="00BF2F39"/>
    <w:rsid w:val="00CD6CB2"/>
    <w:rsid w:val="00D00081"/>
    <w:rsid w:val="00D477F3"/>
    <w:rsid w:val="00D506BF"/>
    <w:rsid w:val="00D56B1A"/>
    <w:rsid w:val="00DA5E2B"/>
    <w:rsid w:val="00DC1385"/>
    <w:rsid w:val="00DD2372"/>
    <w:rsid w:val="00E10E79"/>
    <w:rsid w:val="00F83350"/>
    <w:rsid w:val="00FA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7FD4"/>
  <w15:chartTrackingRefBased/>
  <w15:docId w15:val="{639D6810-9F72-409B-91A1-2A9FECF7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197B"/>
    <w:pPr>
      <w:widowControl w:val="0"/>
      <w:autoSpaceDE w:val="0"/>
      <w:autoSpaceDN w:val="0"/>
      <w:adjustRightInd w:val="0"/>
      <w:spacing w:after="120" w:line="276" w:lineRule="auto"/>
      <w:jc w:val="both"/>
    </w:pPr>
    <w:rPr>
      <w:rFonts w:ascii="Times New Roman" w:eastAsia="Calibri" w:hAnsi="Times New Roman" w:cs="Times New Roman"/>
      <w:bCs/>
      <w:lang w:val="lv-LV" w:eastAsia="lv-LV"/>
    </w:rPr>
  </w:style>
  <w:style w:type="paragraph" w:styleId="Heading3">
    <w:name w:val="heading 3"/>
    <w:basedOn w:val="Normal"/>
    <w:link w:val="Heading3Char"/>
    <w:autoRedefine/>
    <w:qFormat/>
    <w:rsid w:val="00BA197B"/>
    <w:pPr>
      <w:tabs>
        <w:tab w:val="left" w:pos="0"/>
      </w:tabs>
      <w:spacing w:after="0" w:line="360" w:lineRule="auto"/>
      <w:jc w:val="center"/>
      <w:textAlignment w:val="baseline"/>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A197B"/>
    <w:rPr>
      <w:rFonts w:ascii="Times New Roman" w:eastAsia="Calibri" w:hAnsi="Times New Roman" w:cs="Times New Roman"/>
      <w:b/>
      <w:bCs/>
      <w:sz w:val="24"/>
      <w:szCs w:val="24"/>
      <w:lang w:val="lv-LV" w:eastAsia="lv-LV"/>
    </w:rPr>
  </w:style>
  <w:style w:type="paragraph" w:styleId="ListParagraph">
    <w:name w:val="List Paragraph"/>
    <w:aliases w:val="2,Bullet Points,Bullet Styl,Dot pt,F5 List Paragraph,IFCL - List Paragraph,Indicator Text,List Paragraph Char Char Char,List Paragraph1,List Paragraph12,MAIN CONTENT,Numbered Para 1,OBC Bullet,PPS_Bullet,Saistīto dokumentu saraksts,Strip"/>
    <w:basedOn w:val="Normal"/>
    <w:link w:val="ListParagraphChar"/>
    <w:uiPriority w:val="99"/>
    <w:qFormat/>
    <w:rsid w:val="00BA197B"/>
    <w:pPr>
      <w:numPr>
        <w:numId w:val="1"/>
      </w:numPr>
      <w:spacing w:after="200"/>
      <w:contextualSpacing/>
      <w:jc w:val="left"/>
    </w:pPr>
    <w:rPr>
      <w:rFonts w:ascii="Calibri" w:eastAsia="Times New Roman" w:hAnsi="Calibri"/>
    </w:rPr>
  </w:style>
  <w:style w:type="character" w:customStyle="1" w:styleId="ListParagraphChar">
    <w:name w:val="List Paragraph Char"/>
    <w:aliases w:val="2 Char,Bullet Points Char,Bullet Styl Char,Dot pt Char,F5 List Paragraph Char,IFCL - List Paragraph Char,Indicator Text Char,List Paragraph Char Char Char Char,List Paragraph1 Char,List Paragraph12 Char,MAIN CONTENT Char,Strip Char"/>
    <w:link w:val="ListParagraph"/>
    <w:uiPriority w:val="99"/>
    <w:qFormat/>
    <w:locked/>
    <w:rsid w:val="00BA197B"/>
    <w:rPr>
      <w:rFonts w:ascii="Calibri" w:eastAsia="Times New Roman" w:hAnsi="Calibri" w:cs="Times New Roman"/>
      <w:bCs/>
      <w:lang w:val="lv-LV" w:eastAsia="lv-LV"/>
    </w:rPr>
  </w:style>
  <w:style w:type="paragraph" w:customStyle="1" w:styleId="Parastais">
    <w:name w:val="Parastais"/>
    <w:qFormat/>
    <w:rsid w:val="00BA197B"/>
    <w:pPr>
      <w:overflowPunct w:val="0"/>
      <w:autoSpaceDE w:val="0"/>
      <w:autoSpaceDN w:val="0"/>
      <w:adjustRightInd w:val="0"/>
      <w:spacing w:after="0" w:line="240" w:lineRule="auto"/>
    </w:pPr>
    <w:rPr>
      <w:rFonts w:ascii="Times New Roman" w:eastAsia="Times New Roman" w:hAnsi="Times New Roman" w:cs="Times New Roman"/>
      <w:sz w:val="20"/>
      <w:szCs w:val="20"/>
      <w:lang w:eastAsia="lv-LV"/>
    </w:rPr>
  </w:style>
  <w:style w:type="character" w:styleId="Hyperlink">
    <w:name w:val="Hyperlink"/>
    <w:basedOn w:val="DefaultParagraphFont"/>
    <w:uiPriority w:val="99"/>
    <w:unhideWhenUsed/>
    <w:rsid w:val="00BA197B"/>
    <w:rPr>
      <w:color w:val="0000FF"/>
      <w:u w:val="single"/>
    </w:rPr>
  </w:style>
  <w:style w:type="table" w:styleId="TableGrid">
    <w:name w:val="Table Grid"/>
    <w:basedOn w:val="TableNormal"/>
    <w:uiPriority w:val="39"/>
    <w:rsid w:val="00BA1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A197B"/>
    <w:rPr>
      <w:color w:val="605E5C"/>
      <w:shd w:val="clear" w:color="auto" w:fill="E1DFDD"/>
    </w:rPr>
  </w:style>
  <w:style w:type="character" w:styleId="CommentReference">
    <w:name w:val="annotation reference"/>
    <w:basedOn w:val="DefaultParagraphFont"/>
    <w:uiPriority w:val="99"/>
    <w:semiHidden/>
    <w:unhideWhenUsed/>
    <w:rsid w:val="00BA197B"/>
    <w:rPr>
      <w:sz w:val="16"/>
      <w:szCs w:val="16"/>
    </w:rPr>
  </w:style>
  <w:style w:type="paragraph" w:styleId="CommentText">
    <w:name w:val="annotation text"/>
    <w:basedOn w:val="Normal"/>
    <w:link w:val="CommentTextChar"/>
    <w:uiPriority w:val="99"/>
    <w:semiHidden/>
    <w:unhideWhenUsed/>
    <w:rsid w:val="00BA197B"/>
    <w:pPr>
      <w:widowControl/>
      <w:autoSpaceDE/>
      <w:autoSpaceDN/>
      <w:adjustRightInd/>
      <w:spacing w:after="160" w:line="240" w:lineRule="auto"/>
      <w:jc w:val="left"/>
    </w:pPr>
    <w:rPr>
      <w:rFonts w:asciiTheme="minorHAnsi" w:eastAsiaTheme="minorHAnsi" w:hAnsiTheme="minorHAnsi" w:cstheme="minorBidi"/>
      <w:bCs w:val="0"/>
      <w:sz w:val="20"/>
      <w:szCs w:val="20"/>
      <w:lang w:val="en-US" w:eastAsia="en-US"/>
    </w:rPr>
  </w:style>
  <w:style w:type="character" w:customStyle="1" w:styleId="CommentTextChar">
    <w:name w:val="Comment Text Char"/>
    <w:basedOn w:val="DefaultParagraphFont"/>
    <w:link w:val="CommentText"/>
    <w:uiPriority w:val="99"/>
    <w:semiHidden/>
    <w:rsid w:val="00BA197B"/>
    <w:rPr>
      <w:sz w:val="20"/>
      <w:szCs w:val="20"/>
    </w:rPr>
  </w:style>
  <w:style w:type="paragraph" w:styleId="CommentSubject">
    <w:name w:val="annotation subject"/>
    <w:basedOn w:val="CommentText"/>
    <w:next w:val="CommentText"/>
    <w:link w:val="CommentSubjectChar"/>
    <w:uiPriority w:val="99"/>
    <w:semiHidden/>
    <w:unhideWhenUsed/>
    <w:rsid w:val="00BA197B"/>
    <w:rPr>
      <w:b/>
      <w:bCs/>
    </w:rPr>
  </w:style>
  <w:style w:type="character" w:customStyle="1" w:styleId="CommentSubjectChar">
    <w:name w:val="Comment Subject Char"/>
    <w:basedOn w:val="CommentTextChar"/>
    <w:link w:val="CommentSubject"/>
    <w:uiPriority w:val="99"/>
    <w:semiHidden/>
    <w:rsid w:val="00BA197B"/>
    <w:rPr>
      <w:b/>
      <w:bCs/>
      <w:sz w:val="20"/>
      <w:szCs w:val="20"/>
    </w:rPr>
  </w:style>
  <w:style w:type="paragraph" w:styleId="BalloonText">
    <w:name w:val="Balloon Text"/>
    <w:basedOn w:val="Normal"/>
    <w:link w:val="BalloonTextChar"/>
    <w:uiPriority w:val="99"/>
    <w:semiHidden/>
    <w:unhideWhenUsed/>
    <w:rsid w:val="00BA197B"/>
    <w:pPr>
      <w:widowControl/>
      <w:autoSpaceDE/>
      <w:autoSpaceDN/>
      <w:adjustRightInd/>
      <w:spacing w:after="0" w:line="240" w:lineRule="auto"/>
      <w:jc w:val="left"/>
    </w:pPr>
    <w:rPr>
      <w:rFonts w:ascii="Segoe UI" w:eastAsiaTheme="minorHAnsi" w:hAnsi="Segoe UI" w:cs="Segoe UI"/>
      <w:bCs w:val="0"/>
      <w:sz w:val="18"/>
      <w:szCs w:val="18"/>
      <w:lang w:val="en-US" w:eastAsia="en-US"/>
    </w:rPr>
  </w:style>
  <w:style w:type="character" w:customStyle="1" w:styleId="BalloonTextChar">
    <w:name w:val="Balloon Text Char"/>
    <w:basedOn w:val="DefaultParagraphFont"/>
    <w:link w:val="BalloonText"/>
    <w:uiPriority w:val="99"/>
    <w:semiHidden/>
    <w:rsid w:val="00BA197B"/>
    <w:rPr>
      <w:rFonts w:ascii="Segoe UI" w:hAnsi="Segoe UI" w:cs="Segoe UI"/>
      <w:sz w:val="18"/>
      <w:szCs w:val="18"/>
    </w:rPr>
  </w:style>
  <w:style w:type="paragraph" w:styleId="FootnoteText">
    <w:name w:val="footnote text"/>
    <w:basedOn w:val="Normal"/>
    <w:link w:val="FootnoteTextChar"/>
    <w:uiPriority w:val="99"/>
    <w:semiHidden/>
    <w:unhideWhenUsed/>
    <w:rsid w:val="00BA197B"/>
    <w:pPr>
      <w:widowControl/>
      <w:autoSpaceDE/>
      <w:autoSpaceDN/>
      <w:adjustRightInd/>
      <w:spacing w:after="0" w:line="240" w:lineRule="auto"/>
      <w:jc w:val="left"/>
    </w:pPr>
    <w:rPr>
      <w:rFonts w:asciiTheme="minorHAnsi" w:eastAsiaTheme="minorHAnsi" w:hAnsiTheme="minorHAnsi" w:cstheme="minorBidi"/>
      <w:bCs w:val="0"/>
      <w:sz w:val="20"/>
      <w:szCs w:val="20"/>
      <w:lang w:val="en-US" w:eastAsia="en-US"/>
    </w:rPr>
  </w:style>
  <w:style w:type="character" w:customStyle="1" w:styleId="FootnoteTextChar">
    <w:name w:val="Footnote Text Char"/>
    <w:basedOn w:val="DefaultParagraphFont"/>
    <w:link w:val="FootnoteText"/>
    <w:uiPriority w:val="99"/>
    <w:semiHidden/>
    <w:rsid w:val="00BA197B"/>
    <w:rPr>
      <w:sz w:val="20"/>
      <w:szCs w:val="20"/>
    </w:rPr>
  </w:style>
  <w:style w:type="character" w:styleId="FootnoteReference">
    <w:name w:val="footnote reference"/>
    <w:basedOn w:val="DefaultParagraphFont"/>
    <w:uiPriority w:val="99"/>
    <w:semiHidden/>
    <w:unhideWhenUsed/>
    <w:rsid w:val="00BA197B"/>
    <w:rPr>
      <w:vertAlign w:val="superscript"/>
    </w:rPr>
  </w:style>
  <w:style w:type="character" w:styleId="FollowedHyperlink">
    <w:name w:val="FollowedHyperlink"/>
    <w:basedOn w:val="DefaultParagraphFont"/>
    <w:uiPriority w:val="99"/>
    <w:semiHidden/>
    <w:unhideWhenUsed/>
    <w:rsid w:val="00BA19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4201</Words>
  <Characters>23947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Kotāne</dc:creator>
  <cp:lastModifiedBy>Sintija Kotāne</cp:lastModifiedBy>
  <cp:revision>2</cp:revision>
  <dcterms:created xsi:type="dcterms:W3CDTF">2020-11-06T11:09:00Z</dcterms:created>
  <dcterms:modified xsi:type="dcterms:W3CDTF">2020-11-06T11:09:00Z</dcterms:modified>
</cp:coreProperties>
</file>