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DD" w:rsidRPr="00606CFF" w:rsidRDefault="00556F19" w:rsidP="00C7282A">
      <w:pPr>
        <w:pStyle w:val="NoSpacing"/>
        <w:jc w:val="center"/>
        <w:rPr>
          <w:sz w:val="28"/>
          <w:szCs w:val="24"/>
        </w:rPr>
      </w:pPr>
      <w:r w:rsidRPr="00606CFF">
        <w:rPr>
          <w:sz w:val="28"/>
          <w:szCs w:val="24"/>
        </w:rPr>
        <w:t xml:space="preserve">Ģeoloģiskais dabas piemineklis </w:t>
      </w:r>
      <w:r w:rsidR="00376214" w:rsidRPr="00606CFF">
        <w:rPr>
          <w:b/>
          <w:sz w:val="28"/>
          <w:szCs w:val="24"/>
        </w:rPr>
        <w:t>Sēra dīķi</w:t>
      </w:r>
      <w:r w:rsidR="00FC07DD" w:rsidRPr="00606CFF">
        <w:rPr>
          <w:sz w:val="28"/>
          <w:szCs w:val="24"/>
        </w:rPr>
        <w:t xml:space="preserve"> </w:t>
      </w:r>
    </w:p>
    <w:p w:rsidR="00A44B2A" w:rsidRPr="00606CFF" w:rsidRDefault="00FC07DD" w:rsidP="00C7282A">
      <w:pPr>
        <w:pStyle w:val="NoSpacing"/>
        <w:jc w:val="center"/>
        <w:rPr>
          <w:sz w:val="28"/>
          <w:szCs w:val="24"/>
        </w:rPr>
      </w:pPr>
      <w:r w:rsidRPr="00606CFF">
        <w:rPr>
          <w:sz w:val="28"/>
          <w:szCs w:val="24"/>
        </w:rPr>
        <w:t xml:space="preserve">MK 175. noteikumu piel. Nr. </w:t>
      </w:r>
      <w:r w:rsidR="00376214" w:rsidRPr="00606CFF">
        <w:rPr>
          <w:sz w:val="28"/>
          <w:szCs w:val="24"/>
        </w:rPr>
        <w:t>177</w:t>
      </w:r>
    </w:p>
    <w:p w:rsidR="0019234F" w:rsidRPr="00606CFF" w:rsidRDefault="0019234F" w:rsidP="007A4563">
      <w:pPr>
        <w:pStyle w:val="NoSpacing"/>
        <w:rPr>
          <w:b/>
          <w:sz w:val="24"/>
          <w:szCs w:val="24"/>
        </w:rPr>
      </w:pPr>
    </w:p>
    <w:p w:rsidR="007A4563" w:rsidRPr="00606CFF" w:rsidRDefault="007A4563" w:rsidP="0019234F">
      <w:pPr>
        <w:rPr>
          <w:b/>
          <w:sz w:val="32"/>
          <w:szCs w:val="24"/>
        </w:rPr>
      </w:pPr>
      <w:r w:rsidRPr="00606CFF">
        <w:rPr>
          <w:b/>
          <w:sz w:val="32"/>
          <w:szCs w:val="24"/>
        </w:rPr>
        <w:t>Detalizēts apraksts</w:t>
      </w:r>
    </w:p>
    <w:p w:rsidR="002C5F24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Adrese</w:t>
      </w:r>
      <w:r w:rsidRPr="00606CFF">
        <w:rPr>
          <w:b/>
          <w:sz w:val="24"/>
          <w:szCs w:val="24"/>
        </w:rPr>
        <w:tab/>
      </w:r>
    </w:p>
    <w:p w:rsidR="0002328F" w:rsidRPr="00606CFF" w:rsidRDefault="0002328F" w:rsidP="00556F19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Engures novadā, Lapmežciema pagastā, </w:t>
      </w:r>
      <w:proofErr w:type="gramStart"/>
      <w:r w:rsidRPr="00606CFF">
        <w:rPr>
          <w:sz w:val="24"/>
          <w:szCs w:val="24"/>
        </w:rPr>
        <w:t>Ķemeru nacionālā parka</w:t>
      </w:r>
      <w:proofErr w:type="gramEnd"/>
      <w:r w:rsidRPr="00606CFF">
        <w:rPr>
          <w:sz w:val="24"/>
          <w:szCs w:val="24"/>
        </w:rPr>
        <w:t xml:space="preserve"> teritorijā</w:t>
      </w:r>
      <w:r w:rsidR="003B7E89" w:rsidRPr="00606CFF">
        <w:rPr>
          <w:sz w:val="24"/>
          <w:szCs w:val="24"/>
        </w:rPr>
        <w:t>.</w:t>
      </w:r>
      <w:r w:rsidRPr="00606CFF">
        <w:rPr>
          <w:sz w:val="24"/>
          <w:szCs w:val="24"/>
        </w:rPr>
        <w:t xml:space="preserve"> </w:t>
      </w:r>
    </w:p>
    <w:p w:rsidR="00FC07DD" w:rsidRPr="00606CFF" w:rsidRDefault="00FC07DD" w:rsidP="00556F19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Ģeogrāfiskās koordinātes </w:t>
      </w:r>
      <w:r w:rsidR="0002328F" w:rsidRPr="00606CFF">
        <w:rPr>
          <w:sz w:val="24"/>
          <w:szCs w:val="24"/>
        </w:rPr>
        <w:t>23° 28,</w:t>
      </w:r>
      <w:r w:rsidR="00B14C63" w:rsidRPr="00606CFF">
        <w:rPr>
          <w:sz w:val="24"/>
          <w:szCs w:val="24"/>
        </w:rPr>
        <w:t>804</w:t>
      </w:r>
      <w:r w:rsidRPr="00606CFF">
        <w:rPr>
          <w:sz w:val="24"/>
          <w:szCs w:val="24"/>
        </w:rPr>
        <w:t xml:space="preserve">’ E un </w:t>
      </w:r>
      <w:r w:rsidR="0002328F" w:rsidRPr="00606CFF">
        <w:rPr>
          <w:sz w:val="24"/>
          <w:szCs w:val="24"/>
        </w:rPr>
        <w:t>56° 58,1</w:t>
      </w:r>
      <w:r w:rsidR="00B14C63" w:rsidRPr="00606CFF">
        <w:rPr>
          <w:sz w:val="24"/>
          <w:szCs w:val="24"/>
        </w:rPr>
        <w:t>14</w:t>
      </w:r>
      <w:r w:rsidRPr="00606CFF">
        <w:rPr>
          <w:sz w:val="24"/>
          <w:szCs w:val="24"/>
        </w:rPr>
        <w:t>’ N, jeb</w:t>
      </w:r>
      <w:proofErr w:type="gramStart"/>
      <w:r w:rsidRPr="00606CFF">
        <w:rPr>
          <w:sz w:val="24"/>
          <w:szCs w:val="24"/>
        </w:rPr>
        <w:t xml:space="preserve">  </w:t>
      </w:r>
      <w:proofErr w:type="gramEnd"/>
      <w:r w:rsidRPr="00606CFF">
        <w:rPr>
          <w:sz w:val="24"/>
          <w:szCs w:val="24"/>
        </w:rPr>
        <w:t>x</w:t>
      </w:r>
      <w:r w:rsidR="0002328F" w:rsidRPr="00606CFF">
        <w:rPr>
          <w:sz w:val="24"/>
          <w:szCs w:val="24"/>
        </w:rPr>
        <w:t xml:space="preserve"> 468 3</w:t>
      </w:r>
      <w:r w:rsidR="00B14C63" w:rsidRPr="00606CFF">
        <w:rPr>
          <w:sz w:val="24"/>
          <w:szCs w:val="24"/>
        </w:rPr>
        <w:t>88</w:t>
      </w:r>
      <w:r w:rsidRPr="00606CFF">
        <w:rPr>
          <w:sz w:val="24"/>
          <w:szCs w:val="24"/>
        </w:rPr>
        <w:t>, y</w:t>
      </w:r>
      <w:r w:rsidR="0002328F" w:rsidRPr="00606CFF">
        <w:rPr>
          <w:sz w:val="24"/>
          <w:szCs w:val="24"/>
        </w:rPr>
        <w:t xml:space="preserve"> 31</w:t>
      </w:r>
      <w:r w:rsidR="00B14C63" w:rsidRPr="00606CFF">
        <w:rPr>
          <w:sz w:val="24"/>
          <w:szCs w:val="24"/>
        </w:rPr>
        <w:t>4</w:t>
      </w:r>
      <w:r w:rsidR="0002328F" w:rsidRPr="00606CFF">
        <w:rPr>
          <w:sz w:val="24"/>
          <w:szCs w:val="24"/>
        </w:rPr>
        <w:t> </w:t>
      </w:r>
      <w:r w:rsidR="00B14C63" w:rsidRPr="00606CFF">
        <w:rPr>
          <w:sz w:val="24"/>
          <w:szCs w:val="24"/>
        </w:rPr>
        <w:t>006</w:t>
      </w:r>
      <w:r w:rsidRPr="00606CFF">
        <w:rPr>
          <w:sz w:val="24"/>
          <w:szCs w:val="24"/>
        </w:rPr>
        <w:t xml:space="preserve"> LKS92 sistēmā. </w:t>
      </w:r>
    </w:p>
    <w:p w:rsidR="00C7282A" w:rsidRPr="00606CFF" w:rsidRDefault="00D80290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Ģeo</w:t>
      </w:r>
      <w:r w:rsidR="0002328F" w:rsidRPr="00606CFF">
        <w:rPr>
          <w:b/>
          <w:sz w:val="24"/>
          <w:szCs w:val="24"/>
        </w:rPr>
        <w:t>grāfiskais novietojums</w:t>
      </w:r>
    </w:p>
    <w:p w:rsidR="00606CFF" w:rsidRDefault="003B7E89" w:rsidP="0002328F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Raganu purvā, Tīreļu līdzenumā, Piejūras zemienē</w:t>
      </w:r>
      <w:r w:rsidR="0002328F" w:rsidRPr="00606CFF">
        <w:rPr>
          <w:sz w:val="24"/>
          <w:szCs w:val="24"/>
        </w:rPr>
        <w:t>.</w:t>
      </w:r>
    </w:p>
    <w:p w:rsidR="0002328F" w:rsidRPr="00606CFF" w:rsidRDefault="0002328F" w:rsidP="0002328F">
      <w:pPr>
        <w:pStyle w:val="NoSpacing"/>
        <w:rPr>
          <w:sz w:val="24"/>
          <w:szCs w:val="24"/>
        </w:rPr>
      </w:pPr>
      <w:r w:rsidRPr="00606CFF">
        <w:rPr>
          <w:b/>
          <w:sz w:val="24"/>
          <w:szCs w:val="24"/>
        </w:rPr>
        <w:t>Ģeoloģiskie veidojumi</w:t>
      </w:r>
    </w:p>
    <w:p w:rsidR="0002328F" w:rsidRPr="00606CFF" w:rsidRDefault="0002328F" w:rsidP="0002328F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Sērūdeņradi saturoši avoti, avoksnāji un sūnu purva kupola perifērija.</w:t>
      </w:r>
    </w:p>
    <w:p w:rsidR="00AE301C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Izmēri</w:t>
      </w:r>
    </w:p>
    <w:p w:rsidR="00AE301C" w:rsidRPr="00606CFF" w:rsidRDefault="00AE301C" w:rsidP="00C7282A">
      <w:pPr>
        <w:pStyle w:val="NoSpacing"/>
        <w:rPr>
          <w:b/>
          <w:sz w:val="24"/>
          <w:szCs w:val="24"/>
        </w:rPr>
      </w:pPr>
      <w:r w:rsidRPr="00606CFF">
        <w:rPr>
          <w:sz w:val="24"/>
          <w:szCs w:val="24"/>
        </w:rPr>
        <w:t xml:space="preserve">Dabas pieminekļa platība </w:t>
      </w:r>
      <w:r w:rsidR="00780830" w:rsidRPr="00606CFF">
        <w:rPr>
          <w:sz w:val="24"/>
          <w:szCs w:val="24"/>
        </w:rPr>
        <w:t>36,14</w:t>
      </w:r>
      <w:r w:rsidRPr="00606CFF">
        <w:rPr>
          <w:sz w:val="24"/>
          <w:szCs w:val="24"/>
        </w:rPr>
        <w:t xml:space="preserve"> ha</w:t>
      </w:r>
      <w:r w:rsidR="003B7E89" w:rsidRPr="00606CFF">
        <w:rPr>
          <w:sz w:val="24"/>
          <w:szCs w:val="24"/>
        </w:rPr>
        <w:t>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Debits</w:t>
      </w:r>
    </w:p>
    <w:p w:rsidR="002C5F24" w:rsidRPr="00606CFF" w:rsidRDefault="00EB20A0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Ūdensdevi purva apstākļos ir gandrīz neiespējami izmērīt. </w:t>
      </w:r>
      <w:proofErr w:type="gramStart"/>
      <w:r w:rsidRPr="00606CFF">
        <w:rPr>
          <w:sz w:val="24"/>
          <w:szCs w:val="24"/>
        </w:rPr>
        <w:t>Orientējoši</w:t>
      </w:r>
      <w:proofErr w:type="gramEnd"/>
      <w:r w:rsidRPr="00606CFF">
        <w:rPr>
          <w:sz w:val="24"/>
          <w:szCs w:val="24"/>
        </w:rPr>
        <w:t xml:space="preserve"> </w:t>
      </w:r>
      <w:r w:rsidR="00E200C3" w:rsidRPr="00606CFF">
        <w:rPr>
          <w:sz w:val="24"/>
          <w:szCs w:val="24"/>
        </w:rPr>
        <w:t>centrālajai</w:t>
      </w:r>
      <w:r w:rsidRPr="00606CFF">
        <w:rPr>
          <w:sz w:val="24"/>
          <w:szCs w:val="24"/>
        </w:rPr>
        <w:t xml:space="preserve"> avotu grupai tā varētu būt 5-10 l/</w:t>
      </w:r>
      <w:proofErr w:type="spellStart"/>
      <w:r w:rsidRPr="00606CFF">
        <w:rPr>
          <w:sz w:val="24"/>
          <w:szCs w:val="24"/>
        </w:rPr>
        <w:t>sek</w:t>
      </w:r>
      <w:proofErr w:type="spellEnd"/>
    </w:p>
    <w:p w:rsidR="00E67478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Unikālās vērtības</w:t>
      </w:r>
      <w:r w:rsidR="00EB15ED" w:rsidRPr="00606CFF">
        <w:rPr>
          <w:b/>
          <w:sz w:val="24"/>
          <w:szCs w:val="24"/>
        </w:rPr>
        <w:t xml:space="preserve"> </w:t>
      </w:r>
    </w:p>
    <w:p w:rsidR="00EB20A0" w:rsidRPr="00606CFF" w:rsidRDefault="00EB20A0" w:rsidP="00C7282A">
      <w:pPr>
        <w:pStyle w:val="NoSpacing"/>
        <w:rPr>
          <w:b/>
          <w:sz w:val="24"/>
          <w:szCs w:val="24"/>
        </w:rPr>
      </w:pPr>
      <w:r w:rsidRPr="00606CFF">
        <w:rPr>
          <w:sz w:val="24"/>
          <w:szCs w:val="24"/>
        </w:rPr>
        <w:t xml:space="preserve">Sūnu purva, sēravotu, lāmu un avoksnāju komplekss </w:t>
      </w:r>
    </w:p>
    <w:p w:rsidR="002C5F24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Ainaviskuma raksturojums</w:t>
      </w:r>
    </w:p>
    <w:p w:rsidR="00606CFF" w:rsidRDefault="00EB20A0" w:rsidP="00C7282A">
      <w:pPr>
        <w:pStyle w:val="NoSpacing"/>
        <w:rPr>
          <w:b/>
          <w:sz w:val="24"/>
          <w:szCs w:val="24"/>
        </w:rPr>
      </w:pPr>
      <w:r w:rsidRPr="00606CFF">
        <w:rPr>
          <w:sz w:val="24"/>
          <w:szCs w:val="24"/>
        </w:rPr>
        <w:t>Sūnu purva, sēravotu, lāmu un avoksnāju komplekss – unikāla un ļoti izteiksmīga ainava</w:t>
      </w:r>
      <w:r w:rsidR="00CE06A3" w:rsidRPr="00606CFF">
        <w:rPr>
          <w:sz w:val="24"/>
          <w:szCs w:val="24"/>
        </w:rPr>
        <w:t>.</w:t>
      </w:r>
      <w:r w:rsidRPr="00606CFF">
        <w:rPr>
          <w:sz w:val="24"/>
          <w:szCs w:val="24"/>
        </w:rPr>
        <w:t xml:space="preserve"> 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606CFF">
        <w:rPr>
          <w:b/>
          <w:sz w:val="24"/>
          <w:szCs w:val="24"/>
        </w:rPr>
        <w:t>Stratigrāfija</w:t>
      </w:r>
      <w:proofErr w:type="spellEnd"/>
      <w:r w:rsidR="00EB15ED" w:rsidRPr="00606CFF">
        <w:rPr>
          <w:b/>
          <w:sz w:val="24"/>
          <w:szCs w:val="24"/>
        </w:rPr>
        <w:t xml:space="preserve"> </w:t>
      </w:r>
    </w:p>
    <w:p w:rsidR="00AE301C" w:rsidRPr="00606CFF" w:rsidRDefault="00EB20A0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Sūnu purva nogulumi izmantojami teritorijas </w:t>
      </w:r>
      <w:proofErr w:type="spellStart"/>
      <w:r w:rsidRPr="00606CFF">
        <w:rPr>
          <w:sz w:val="24"/>
          <w:szCs w:val="24"/>
        </w:rPr>
        <w:t>paleoģeogrāfiskās</w:t>
      </w:r>
      <w:proofErr w:type="spellEnd"/>
      <w:r w:rsidRPr="00606CFF">
        <w:rPr>
          <w:sz w:val="24"/>
          <w:szCs w:val="24"/>
        </w:rPr>
        <w:t xml:space="preserve"> attīstības izpētei</w:t>
      </w:r>
      <w:r w:rsidR="00CE06A3" w:rsidRPr="00606CFF">
        <w:rPr>
          <w:sz w:val="24"/>
          <w:szCs w:val="24"/>
        </w:rPr>
        <w:t>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Uzbūve</w:t>
      </w:r>
      <w:r w:rsidR="00EB15ED" w:rsidRPr="00606CFF">
        <w:rPr>
          <w:b/>
          <w:sz w:val="24"/>
          <w:szCs w:val="24"/>
        </w:rPr>
        <w:t xml:space="preserve"> </w:t>
      </w:r>
    </w:p>
    <w:p w:rsidR="007A4563" w:rsidRPr="00606CFF" w:rsidRDefault="00E200C3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Pazemes ūdeņu pārvietošanos</w:t>
      </w:r>
      <w:proofErr w:type="gramStart"/>
      <w:r w:rsidRPr="00606CFF">
        <w:rPr>
          <w:sz w:val="24"/>
          <w:szCs w:val="24"/>
        </w:rPr>
        <w:t xml:space="preserve">  </w:t>
      </w:r>
      <w:proofErr w:type="gramEnd"/>
      <w:r w:rsidRPr="00606CFF">
        <w:rPr>
          <w:sz w:val="24"/>
          <w:szCs w:val="24"/>
        </w:rPr>
        <w:t>un filtrēšanos cauri ģipšakmeni saturošajiem devona iežiem izraisa ūdeņu kustība no hipsometriski augstākās purva centrālās daļas tā malas virzienā.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Viela</w:t>
      </w:r>
    </w:p>
    <w:p w:rsidR="002C5F24" w:rsidRPr="00606CFF" w:rsidRDefault="00E200C3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Sērūdens veidošanās notiek skābajiem</w:t>
      </w:r>
      <w:proofErr w:type="gramStart"/>
      <w:r w:rsidRPr="00606CFF">
        <w:rPr>
          <w:sz w:val="24"/>
          <w:szCs w:val="24"/>
        </w:rPr>
        <w:t xml:space="preserve"> un</w:t>
      </w:r>
      <w:proofErr w:type="gramEnd"/>
      <w:r w:rsidRPr="00606CFF">
        <w:rPr>
          <w:sz w:val="24"/>
          <w:szCs w:val="24"/>
        </w:rPr>
        <w:t xml:space="preserve"> ar organiskām vielām bagātajiem purva ūdeņiem filtrējoties cauri devona Salaspils svītas ģipšakmeni saturošajiem iežu slāņiem. Reducēšanās reakcijās, īpašu baktēriju klātbūtnē no kalcija sulfāta (ģipša, CaSO</w:t>
      </w:r>
      <w:r w:rsidRPr="00606CFF">
        <w:rPr>
          <w:sz w:val="24"/>
          <w:szCs w:val="24"/>
          <w:vertAlign w:val="subscript"/>
        </w:rPr>
        <w:t>4</w:t>
      </w:r>
      <w:r w:rsidRPr="00606CFF">
        <w:rPr>
          <w:sz w:val="24"/>
          <w:szCs w:val="24"/>
        </w:rPr>
        <w:t>*2H</w:t>
      </w:r>
      <w:r w:rsidRPr="00606CFF">
        <w:rPr>
          <w:sz w:val="24"/>
          <w:szCs w:val="24"/>
          <w:vertAlign w:val="subscript"/>
        </w:rPr>
        <w:t>2</w:t>
      </w:r>
      <w:r w:rsidRPr="00606CFF">
        <w:rPr>
          <w:sz w:val="24"/>
          <w:szCs w:val="24"/>
        </w:rPr>
        <w:t>O) veidojas sērūdeņradis, H</w:t>
      </w:r>
      <w:r w:rsidRPr="00606CFF">
        <w:rPr>
          <w:sz w:val="24"/>
          <w:szCs w:val="24"/>
          <w:vertAlign w:val="subscript"/>
        </w:rPr>
        <w:t>2</w:t>
      </w:r>
      <w:r w:rsidRPr="00606CFF">
        <w:rPr>
          <w:sz w:val="24"/>
          <w:szCs w:val="24"/>
        </w:rPr>
        <w:t>S.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Procesi</w:t>
      </w:r>
    </w:p>
    <w:p w:rsidR="00043BFF" w:rsidRPr="00606CFF" w:rsidRDefault="00043BFF" w:rsidP="00043BFF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Sērūdens veidošanās notiek skābajiem</w:t>
      </w:r>
      <w:proofErr w:type="gramStart"/>
      <w:r w:rsidRPr="00606CFF">
        <w:rPr>
          <w:sz w:val="24"/>
          <w:szCs w:val="24"/>
        </w:rPr>
        <w:t xml:space="preserve"> un</w:t>
      </w:r>
      <w:proofErr w:type="gramEnd"/>
      <w:r w:rsidRPr="00606CFF">
        <w:rPr>
          <w:sz w:val="24"/>
          <w:szCs w:val="24"/>
        </w:rPr>
        <w:t xml:space="preserve"> ar organiskām vielām bagātajiem purva ūdeņiem filtrējoties cauri devona Salaspils svītas ģipšakmeni saturošajiem iežu slāņiem. Reducēšanās reakcijās, kas ir iespējamas pateicoties īpašu baktēriju klātbūtnei no kalcija sulfāta (ģipša, </w:t>
      </w:r>
      <w:r w:rsidR="0085202A" w:rsidRPr="00606CFF">
        <w:rPr>
          <w:sz w:val="24"/>
          <w:szCs w:val="24"/>
        </w:rPr>
        <w:t>CaSO</w:t>
      </w:r>
      <w:r w:rsidR="0085202A" w:rsidRPr="00606CFF">
        <w:rPr>
          <w:sz w:val="24"/>
          <w:szCs w:val="24"/>
          <w:vertAlign w:val="subscript"/>
        </w:rPr>
        <w:t>4</w:t>
      </w:r>
      <w:r w:rsidR="0085202A" w:rsidRPr="00606CFF">
        <w:rPr>
          <w:sz w:val="24"/>
          <w:szCs w:val="24"/>
        </w:rPr>
        <w:t>*2H</w:t>
      </w:r>
      <w:r w:rsidR="0085202A" w:rsidRPr="00606CFF">
        <w:rPr>
          <w:sz w:val="24"/>
          <w:szCs w:val="24"/>
          <w:vertAlign w:val="subscript"/>
        </w:rPr>
        <w:t>2</w:t>
      </w:r>
      <w:r w:rsidR="0085202A" w:rsidRPr="00606CFF">
        <w:rPr>
          <w:sz w:val="24"/>
          <w:szCs w:val="24"/>
        </w:rPr>
        <w:t>O</w:t>
      </w:r>
      <w:proofErr w:type="gramStart"/>
      <w:r w:rsidR="0085202A" w:rsidRPr="00606CFF">
        <w:rPr>
          <w:sz w:val="24"/>
          <w:szCs w:val="24"/>
        </w:rPr>
        <w:t xml:space="preserve"> </w:t>
      </w:r>
      <w:r w:rsidRPr="00606CFF">
        <w:rPr>
          <w:sz w:val="24"/>
          <w:szCs w:val="24"/>
        </w:rPr>
        <w:t>)</w:t>
      </w:r>
      <w:proofErr w:type="gramEnd"/>
      <w:r w:rsidRPr="00606CFF">
        <w:rPr>
          <w:sz w:val="24"/>
          <w:szCs w:val="24"/>
        </w:rPr>
        <w:t xml:space="preserve"> veidojas sērūdeņradis, H</w:t>
      </w:r>
      <w:r w:rsidRPr="00606CFF">
        <w:rPr>
          <w:sz w:val="24"/>
          <w:szCs w:val="24"/>
          <w:vertAlign w:val="subscript"/>
        </w:rPr>
        <w:t>2</w:t>
      </w:r>
      <w:r w:rsidRPr="00606CFF">
        <w:rPr>
          <w:sz w:val="24"/>
          <w:szCs w:val="24"/>
        </w:rPr>
        <w:t xml:space="preserve">S. </w:t>
      </w:r>
    </w:p>
    <w:p w:rsidR="00606CFF" w:rsidRDefault="00043BFF" w:rsidP="00043BFF">
      <w:pPr>
        <w:pStyle w:val="NoSpacing"/>
        <w:rPr>
          <w:b/>
          <w:sz w:val="24"/>
          <w:szCs w:val="24"/>
        </w:rPr>
      </w:pPr>
      <w:r w:rsidRPr="00606CFF">
        <w:rPr>
          <w:sz w:val="24"/>
          <w:szCs w:val="24"/>
        </w:rPr>
        <w:t>Pazemes ūdeņu pārvietošanos</w:t>
      </w:r>
      <w:proofErr w:type="gramStart"/>
      <w:r w:rsidRPr="00606CFF">
        <w:rPr>
          <w:sz w:val="24"/>
          <w:szCs w:val="24"/>
        </w:rPr>
        <w:t xml:space="preserve">  </w:t>
      </w:r>
      <w:proofErr w:type="gramEnd"/>
      <w:r w:rsidRPr="00606CFF">
        <w:rPr>
          <w:sz w:val="24"/>
          <w:szCs w:val="24"/>
        </w:rPr>
        <w:t xml:space="preserve">un filtrēšanos cauri ģipšakmeni saturošajiem devona iežiem izraisa ūdeņu kustība no hipsometriski augstākās purva centrālās daļas tā malas virzienā. </w:t>
      </w:r>
    </w:p>
    <w:p w:rsidR="00C7282A" w:rsidRPr="00606CFF" w:rsidRDefault="00C7282A" w:rsidP="00043BFF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Citas vērtības</w:t>
      </w:r>
    </w:p>
    <w:p w:rsidR="00AE301C" w:rsidRPr="00606CFF" w:rsidRDefault="00043BFF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Purva un a</w:t>
      </w:r>
      <w:r w:rsidR="00350BAB" w:rsidRPr="00606CFF">
        <w:rPr>
          <w:sz w:val="24"/>
          <w:szCs w:val="24"/>
        </w:rPr>
        <w:t>voksnāju biotop</w:t>
      </w:r>
      <w:r w:rsidRPr="00606CFF">
        <w:rPr>
          <w:sz w:val="24"/>
          <w:szCs w:val="24"/>
        </w:rPr>
        <w:t>i</w:t>
      </w:r>
      <w:r w:rsidR="00A63A3F" w:rsidRPr="00606CFF">
        <w:rPr>
          <w:sz w:val="24"/>
          <w:szCs w:val="24"/>
        </w:rPr>
        <w:t>.</w:t>
      </w:r>
    </w:p>
    <w:p w:rsidR="002C5F24" w:rsidRPr="00606CFF" w:rsidRDefault="00043BFF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Nozīmīgi</w:t>
      </w:r>
      <w:r w:rsidR="008C7C27" w:rsidRPr="00606CFF">
        <w:rPr>
          <w:sz w:val="24"/>
          <w:szCs w:val="24"/>
        </w:rPr>
        <w:t xml:space="preserve"> dabas tūrisma objekti</w:t>
      </w:r>
      <w:r w:rsidR="00556F19" w:rsidRPr="00606CFF">
        <w:rPr>
          <w:sz w:val="24"/>
          <w:szCs w:val="24"/>
        </w:rPr>
        <w:t>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Stāvoklis</w:t>
      </w:r>
    </w:p>
    <w:p w:rsidR="00AE301C" w:rsidRPr="00606CFF" w:rsidRDefault="00F10282" w:rsidP="00AE301C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lastRenderedPageBreak/>
        <w:t xml:space="preserve">Veidojumu komplekss </w:t>
      </w:r>
      <w:r w:rsidR="00AE301C" w:rsidRPr="00606CFF">
        <w:rPr>
          <w:sz w:val="24"/>
          <w:szCs w:val="24"/>
        </w:rPr>
        <w:t>ir maz ietekmēt</w:t>
      </w:r>
      <w:r w:rsidRPr="00606CFF">
        <w:rPr>
          <w:sz w:val="24"/>
          <w:szCs w:val="24"/>
        </w:rPr>
        <w:t>s</w:t>
      </w:r>
      <w:r w:rsidR="00AE301C" w:rsidRPr="00606CFF">
        <w:rPr>
          <w:sz w:val="24"/>
          <w:szCs w:val="24"/>
        </w:rPr>
        <w:t xml:space="preserve"> un </w:t>
      </w:r>
      <w:r w:rsidRPr="00606CFF">
        <w:rPr>
          <w:sz w:val="24"/>
          <w:szCs w:val="24"/>
        </w:rPr>
        <w:t xml:space="preserve">tiek </w:t>
      </w:r>
      <w:r w:rsidR="00AE301C" w:rsidRPr="00606CFF">
        <w:rPr>
          <w:sz w:val="24"/>
          <w:szCs w:val="24"/>
        </w:rPr>
        <w:t>apsaimniekot</w:t>
      </w:r>
      <w:r w:rsidRPr="00606CFF">
        <w:rPr>
          <w:sz w:val="24"/>
          <w:szCs w:val="24"/>
        </w:rPr>
        <w:t>s kā dabas tūrisma objekts</w:t>
      </w:r>
      <w:r w:rsidR="00AE301C" w:rsidRPr="00606CFF">
        <w:rPr>
          <w:sz w:val="24"/>
          <w:szCs w:val="24"/>
        </w:rPr>
        <w:t xml:space="preserve">. 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Bojājumi</w:t>
      </w:r>
    </w:p>
    <w:p w:rsidR="002C5F24" w:rsidRPr="00606CFF" w:rsidRDefault="00A63A3F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Nozīmīgu bojājumu nav</w:t>
      </w:r>
      <w:r w:rsidR="00CE06A3" w:rsidRPr="00606CFF">
        <w:rPr>
          <w:sz w:val="24"/>
          <w:szCs w:val="24"/>
        </w:rPr>
        <w:t>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Apdraudējumi</w:t>
      </w:r>
    </w:p>
    <w:p w:rsidR="002C5F24" w:rsidRPr="00606CFF" w:rsidRDefault="00A63A3F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N</w:t>
      </w:r>
      <w:r w:rsidR="0085202A" w:rsidRPr="00606CFF">
        <w:rPr>
          <w:sz w:val="24"/>
          <w:szCs w:val="24"/>
        </w:rPr>
        <w:t>esakārtotas infrastruktūras apstākļos iespējama daļēja nobradāšana.</w:t>
      </w:r>
    </w:p>
    <w:p w:rsidR="00C7282A" w:rsidRPr="00606CFF" w:rsidRDefault="002C5F24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Dabas aizsardzība</w:t>
      </w:r>
    </w:p>
    <w:p w:rsidR="002C5F24" w:rsidRPr="00606CFF" w:rsidRDefault="00F10282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Objekta teritorijā atrodas vairāki Eiropas nozīmes biotopi</w:t>
      </w:r>
      <w:r w:rsidR="0085202A" w:rsidRPr="00606CFF">
        <w:rPr>
          <w:sz w:val="24"/>
          <w:szCs w:val="24"/>
        </w:rPr>
        <w:t xml:space="preserve"> – kaļķaini zāļu purvi</w:t>
      </w:r>
      <w:r w:rsidR="00916037" w:rsidRPr="00606CFF">
        <w:rPr>
          <w:sz w:val="24"/>
          <w:szCs w:val="24"/>
        </w:rPr>
        <w:t xml:space="preserve"> </w:t>
      </w:r>
      <w:r w:rsidR="0085202A" w:rsidRPr="00606CFF">
        <w:rPr>
          <w:sz w:val="24"/>
          <w:szCs w:val="24"/>
        </w:rPr>
        <w:t>(7210 un 7230)</w:t>
      </w:r>
      <w:r w:rsidR="00916037" w:rsidRPr="00606CFF">
        <w:rPr>
          <w:sz w:val="24"/>
          <w:szCs w:val="24"/>
        </w:rPr>
        <w:t xml:space="preserve"> neskarti augstie purvi </w:t>
      </w:r>
      <w:r w:rsidR="0085202A" w:rsidRPr="00606CFF">
        <w:rPr>
          <w:sz w:val="24"/>
          <w:szCs w:val="24"/>
        </w:rPr>
        <w:t xml:space="preserve">(7110) </w:t>
      </w:r>
      <w:r w:rsidR="00916037" w:rsidRPr="00606CFF">
        <w:rPr>
          <w:sz w:val="24"/>
          <w:szCs w:val="24"/>
        </w:rPr>
        <w:t>un pārejas purvi un slīkšņas</w:t>
      </w:r>
      <w:r w:rsidR="0085202A" w:rsidRPr="00606CFF">
        <w:rPr>
          <w:sz w:val="24"/>
          <w:szCs w:val="24"/>
        </w:rPr>
        <w:t xml:space="preserve"> (7140)</w:t>
      </w:r>
      <w:r w:rsidR="009C6940" w:rsidRPr="00606CFF">
        <w:rPr>
          <w:sz w:val="24"/>
          <w:szCs w:val="24"/>
        </w:rPr>
        <w:t>, kā arī avoksnāji</w:t>
      </w:r>
      <w:r w:rsidR="00EC6B4F" w:rsidRPr="00606CFF">
        <w:rPr>
          <w:sz w:val="24"/>
          <w:szCs w:val="24"/>
        </w:rPr>
        <w:t xml:space="preserve"> </w:t>
      </w:r>
      <w:r w:rsidRPr="00606CFF">
        <w:rPr>
          <w:sz w:val="24"/>
          <w:szCs w:val="24"/>
        </w:rPr>
        <w:t>un aizsargājamo augu atradnes</w:t>
      </w:r>
      <w:r w:rsidR="000938CA" w:rsidRPr="00606CFF">
        <w:rPr>
          <w:sz w:val="24"/>
          <w:szCs w:val="24"/>
        </w:rPr>
        <w:t xml:space="preserve"> - sugas rūsganā </w:t>
      </w:r>
      <w:proofErr w:type="spellStart"/>
      <w:r w:rsidR="000938CA" w:rsidRPr="00606CFF">
        <w:rPr>
          <w:sz w:val="24"/>
          <w:szCs w:val="24"/>
        </w:rPr>
        <w:t>melncere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Schoenus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ferrugineus</w:t>
      </w:r>
      <w:proofErr w:type="spellEnd"/>
      <w:r w:rsidR="000938CA" w:rsidRPr="00606CFF">
        <w:rPr>
          <w:sz w:val="24"/>
          <w:szCs w:val="24"/>
        </w:rPr>
        <w:t xml:space="preserve">, dižā aslape </w:t>
      </w:r>
      <w:proofErr w:type="spellStart"/>
      <w:r w:rsidR="000938CA" w:rsidRPr="00606CFF">
        <w:rPr>
          <w:i/>
          <w:sz w:val="24"/>
          <w:szCs w:val="24"/>
        </w:rPr>
        <w:t>Cladium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mariscus</w:t>
      </w:r>
      <w:proofErr w:type="spellEnd"/>
      <w:r w:rsidR="000938CA" w:rsidRPr="00606CFF">
        <w:rPr>
          <w:sz w:val="24"/>
          <w:szCs w:val="24"/>
        </w:rPr>
        <w:t xml:space="preserve">, bezdelīgactiņa </w:t>
      </w:r>
      <w:proofErr w:type="spellStart"/>
      <w:r w:rsidR="000938CA" w:rsidRPr="00606CFF">
        <w:rPr>
          <w:i/>
          <w:sz w:val="24"/>
          <w:szCs w:val="24"/>
        </w:rPr>
        <w:t>Primula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farinosa</w:t>
      </w:r>
      <w:proofErr w:type="spellEnd"/>
      <w:r w:rsidR="000938CA" w:rsidRPr="00606CFF">
        <w:rPr>
          <w:sz w:val="24"/>
          <w:szCs w:val="24"/>
        </w:rPr>
        <w:t xml:space="preserve">, parastā kreimule </w:t>
      </w:r>
      <w:proofErr w:type="spellStart"/>
      <w:r w:rsidR="000938CA" w:rsidRPr="00606CFF">
        <w:rPr>
          <w:i/>
          <w:sz w:val="24"/>
          <w:szCs w:val="24"/>
        </w:rPr>
        <w:t>Pinguicula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vulgaris</w:t>
      </w:r>
      <w:proofErr w:type="spellEnd"/>
      <w:r w:rsidR="000938CA" w:rsidRPr="00606CFF">
        <w:rPr>
          <w:sz w:val="24"/>
          <w:szCs w:val="24"/>
        </w:rPr>
        <w:t xml:space="preserve">, </w:t>
      </w:r>
      <w:proofErr w:type="spellStart"/>
      <w:r w:rsidR="000938CA" w:rsidRPr="00606CFF">
        <w:rPr>
          <w:sz w:val="24"/>
          <w:szCs w:val="24"/>
        </w:rPr>
        <w:t>Lēzeļa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sz w:val="24"/>
          <w:szCs w:val="24"/>
        </w:rPr>
        <w:t>lipare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Liparis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loeselii</w:t>
      </w:r>
      <w:proofErr w:type="spellEnd"/>
      <w:r w:rsidR="000938CA" w:rsidRPr="00606CFF">
        <w:rPr>
          <w:sz w:val="24"/>
          <w:szCs w:val="24"/>
        </w:rPr>
        <w:t xml:space="preserve">, ciņu </w:t>
      </w:r>
      <w:proofErr w:type="spellStart"/>
      <w:r w:rsidR="000938CA" w:rsidRPr="00606CFF">
        <w:rPr>
          <w:sz w:val="24"/>
          <w:szCs w:val="24"/>
        </w:rPr>
        <w:t>mazmeldrs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Trichophorum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cespitosum</w:t>
      </w:r>
      <w:proofErr w:type="spellEnd"/>
      <w:r w:rsidR="000938CA" w:rsidRPr="00606CFF">
        <w:rPr>
          <w:sz w:val="24"/>
          <w:szCs w:val="24"/>
        </w:rPr>
        <w:t xml:space="preserve">, </w:t>
      </w:r>
      <w:proofErr w:type="spellStart"/>
      <w:r w:rsidR="000938CA" w:rsidRPr="00606CFF">
        <w:rPr>
          <w:sz w:val="24"/>
          <w:szCs w:val="24"/>
        </w:rPr>
        <w:t>Fuksa</w:t>
      </w:r>
      <w:proofErr w:type="spellEnd"/>
      <w:r w:rsidR="000938CA" w:rsidRPr="00606CFF">
        <w:rPr>
          <w:sz w:val="24"/>
          <w:szCs w:val="24"/>
        </w:rPr>
        <w:t xml:space="preserve"> dzegužpirkstīte </w:t>
      </w:r>
      <w:proofErr w:type="spellStart"/>
      <w:r w:rsidR="000938CA" w:rsidRPr="00606CFF">
        <w:rPr>
          <w:i/>
          <w:sz w:val="24"/>
          <w:szCs w:val="24"/>
        </w:rPr>
        <w:t>Dactylorhiza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fuchsii</w:t>
      </w:r>
      <w:proofErr w:type="spellEnd"/>
      <w:r w:rsidR="000938CA" w:rsidRPr="00606CFF">
        <w:rPr>
          <w:sz w:val="24"/>
          <w:szCs w:val="24"/>
        </w:rPr>
        <w:t xml:space="preserve">, parastā </w:t>
      </w:r>
      <w:proofErr w:type="spellStart"/>
      <w:r w:rsidR="000938CA" w:rsidRPr="00606CFF">
        <w:rPr>
          <w:sz w:val="24"/>
          <w:szCs w:val="24"/>
        </w:rPr>
        <w:t>purvmirte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Myrica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gale</w:t>
      </w:r>
      <w:proofErr w:type="spellEnd"/>
      <w:r w:rsidR="000938CA" w:rsidRPr="00606CFF">
        <w:rPr>
          <w:sz w:val="24"/>
          <w:szCs w:val="24"/>
        </w:rPr>
        <w:t xml:space="preserve">, </w:t>
      </w:r>
      <w:proofErr w:type="spellStart"/>
      <w:r w:rsidR="000938CA" w:rsidRPr="00606CFF">
        <w:rPr>
          <w:sz w:val="24"/>
          <w:szCs w:val="24"/>
        </w:rPr>
        <w:t>stāvlapu</w:t>
      </w:r>
      <w:proofErr w:type="spellEnd"/>
      <w:r w:rsidR="000938CA" w:rsidRPr="00606CFF">
        <w:rPr>
          <w:sz w:val="24"/>
          <w:szCs w:val="24"/>
        </w:rPr>
        <w:t xml:space="preserve"> dzegužpirkstīte </w:t>
      </w:r>
      <w:proofErr w:type="spellStart"/>
      <w:r w:rsidR="000938CA" w:rsidRPr="00606CFF">
        <w:rPr>
          <w:i/>
          <w:sz w:val="24"/>
          <w:szCs w:val="24"/>
        </w:rPr>
        <w:t>Dactlyorhiza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incarnata</w:t>
      </w:r>
      <w:proofErr w:type="spellEnd"/>
      <w:r w:rsidR="000938CA" w:rsidRPr="00606CFF">
        <w:rPr>
          <w:sz w:val="24"/>
          <w:szCs w:val="24"/>
        </w:rPr>
        <w:t xml:space="preserve">, sīpoliņu donis </w:t>
      </w:r>
      <w:proofErr w:type="spellStart"/>
      <w:r w:rsidR="000938CA" w:rsidRPr="00606CFF">
        <w:rPr>
          <w:i/>
          <w:sz w:val="24"/>
          <w:szCs w:val="24"/>
        </w:rPr>
        <w:t>Juncus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bulbosus</w:t>
      </w:r>
      <w:proofErr w:type="spellEnd"/>
      <w:r w:rsidR="000938CA" w:rsidRPr="00606CFF">
        <w:rPr>
          <w:sz w:val="24"/>
          <w:szCs w:val="24"/>
        </w:rPr>
        <w:t xml:space="preserve">, spurainā </w:t>
      </w:r>
      <w:proofErr w:type="spellStart"/>
      <w:r w:rsidR="000938CA" w:rsidRPr="00606CFF">
        <w:rPr>
          <w:sz w:val="24"/>
          <w:szCs w:val="24"/>
        </w:rPr>
        <w:t>dzīparene</w:t>
      </w:r>
      <w:proofErr w:type="spellEnd"/>
      <w:r w:rsidR="000938CA" w:rsidRPr="00606CFF">
        <w:rPr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Paludella</w:t>
      </w:r>
      <w:proofErr w:type="spellEnd"/>
      <w:r w:rsidR="000938CA" w:rsidRPr="00606CFF">
        <w:rPr>
          <w:i/>
          <w:sz w:val="24"/>
          <w:szCs w:val="24"/>
        </w:rPr>
        <w:t xml:space="preserve"> </w:t>
      </w:r>
      <w:proofErr w:type="spellStart"/>
      <w:r w:rsidR="000938CA" w:rsidRPr="00606CFF">
        <w:rPr>
          <w:i/>
          <w:sz w:val="24"/>
          <w:szCs w:val="24"/>
        </w:rPr>
        <w:t>squarrosa</w:t>
      </w:r>
      <w:proofErr w:type="spellEnd"/>
      <w:r w:rsidR="000938CA" w:rsidRPr="00606CFF">
        <w:rPr>
          <w:sz w:val="24"/>
          <w:szCs w:val="24"/>
        </w:rPr>
        <w:t>.</w:t>
      </w:r>
    </w:p>
    <w:p w:rsidR="00C7282A" w:rsidRP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A</w:t>
      </w:r>
      <w:r w:rsidR="002C5F24" w:rsidRPr="00606CFF">
        <w:rPr>
          <w:b/>
          <w:sz w:val="24"/>
          <w:szCs w:val="24"/>
        </w:rPr>
        <w:t>psaimniekošana</w:t>
      </w:r>
      <w:r w:rsidRPr="00606CFF">
        <w:rPr>
          <w:b/>
          <w:sz w:val="24"/>
          <w:szCs w:val="24"/>
        </w:rPr>
        <w:tab/>
      </w:r>
    </w:p>
    <w:p w:rsidR="00350BAB" w:rsidRPr="00606CFF" w:rsidRDefault="0020503D" w:rsidP="00350BAB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Ir</w:t>
      </w:r>
      <w:r w:rsidR="00F10282" w:rsidRPr="00606CFF">
        <w:rPr>
          <w:sz w:val="24"/>
          <w:szCs w:val="24"/>
        </w:rPr>
        <w:t xml:space="preserve"> informācija</w:t>
      </w:r>
      <w:r w:rsidRPr="00606CFF">
        <w:rPr>
          <w:sz w:val="24"/>
          <w:szCs w:val="24"/>
        </w:rPr>
        <w:t>, norādes un laipas</w:t>
      </w:r>
      <w:r w:rsidR="00F10282" w:rsidRPr="00606CFF">
        <w:rPr>
          <w:sz w:val="24"/>
          <w:szCs w:val="24"/>
        </w:rPr>
        <w:t xml:space="preserve">, </w:t>
      </w:r>
      <w:r w:rsidRPr="00606CFF">
        <w:rPr>
          <w:sz w:val="24"/>
          <w:szCs w:val="24"/>
        </w:rPr>
        <w:t>nav robežzīmju.</w:t>
      </w:r>
      <w:r w:rsidR="00F10282" w:rsidRPr="00606CFF">
        <w:rPr>
          <w:sz w:val="24"/>
          <w:szCs w:val="24"/>
        </w:rPr>
        <w:t xml:space="preserve"> </w:t>
      </w:r>
      <w:r w:rsidRPr="00606CFF">
        <w:rPr>
          <w:sz w:val="24"/>
          <w:szCs w:val="24"/>
        </w:rPr>
        <w:t>Tehniskais stāvoklis infrastruktūrai viduvējs</w:t>
      </w:r>
      <w:r w:rsidR="00EC6B4F" w:rsidRPr="00606CFF">
        <w:rPr>
          <w:sz w:val="24"/>
          <w:szCs w:val="24"/>
        </w:rPr>
        <w:t>, atsevišķās vietās katastrofāls</w:t>
      </w:r>
      <w:r w:rsidRPr="00606CFF">
        <w:rPr>
          <w:sz w:val="24"/>
          <w:szCs w:val="24"/>
        </w:rPr>
        <w:t>.</w:t>
      </w:r>
    </w:p>
    <w:p w:rsidR="00606CFF" w:rsidRDefault="00C7282A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P</w:t>
      </w:r>
      <w:r w:rsidR="002C5F24" w:rsidRPr="00606CFF">
        <w:rPr>
          <w:b/>
          <w:sz w:val="24"/>
          <w:szCs w:val="24"/>
        </w:rPr>
        <w:t>iezīmes</w:t>
      </w:r>
    </w:p>
    <w:p w:rsidR="00C7282A" w:rsidRPr="00606CFF" w:rsidRDefault="00606CFF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606CFF">
        <w:rPr>
          <w:b/>
          <w:sz w:val="24"/>
          <w:szCs w:val="24"/>
        </w:rPr>
        <w:tab/>
      </w:r>
    </w:p>
    <w:p w:rsidR="00E67478" w:rsidRPr="00606CFF" w:rsidRDefault="00E67478" w:rsidP="00C7282A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Novērtējumi</w:t>
      </w:r>
    </w:p>
    <w:p w:rsidR="00E67478" w:rsidRPr="00606CFF" w:rsidRDefault="00E67478" w:rsidP="00E67478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Unikālās vērtības - 5</w:t>
      </w:r>
    </w:p>
    <w:p w:rsidR="00E67478" w:rsidRPr="00606CFF" w:rsidRDefault="00E67478" w:rsidP="00E67478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Ainaviskums - 5</w:t>
      </w:r>
    </w:p>
    <w:p w:rsidR="002D100A" w:rsidRDefault="002D100A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606CFF" w:rsidRDefault="00E67478" w:rsidP="002D100A">
      <w:pPr>
        <w:pStyle w:val="NoSpacing"/>
        <w:ind w:firstLine="720"/>
        <w:rPr>
          <w:sz w:val="24"/>
          <w:szCs w:val="24"/>
        </w:rPr>
      </w:pPr>
      <w:proofErr w:type="spellStart"/>
      <w:r w:rsidRPr="00606CFF">
        <w:rPr>
          <w:sz w:val="24"/>
          <w:szCs w:val="24"/>
        </w:rPr>
        <w:t>Stratigrāfija</w:t>
      </w:r>
      <w:proofErr w:type="spellEnd"/>
      <w:r w:rsidRPr="00606CFF">
        <w:rPr>
          <w:sz w:val="24"/>
          <w:szCs w:val="24"/>
        </w:rPr>
        <w:t xml:space="preserve"> - 2</w:t>
      </w:r>
    </w:p>
    <w:p w:rsidR="00E67478" w:rsidRPr="00606CFF" w:rsidRDefault="00E67478" w:rsidP="002D100A">
      <w:pPr>
        <w:pStyle w:val="NoSpacing"/>
        <w:ind w:firstLine="720"/>
        <w:rPr>
          <w:sz w:val="24"/>
          <w:szCs w:val="24"/>
        </w:rPr>
      </w:pPr>
      <w:r w:rsidRPr="00606CFF">
        <w:rPr>
          <w:sz w:val="24"/>
          <w:szCs w:val="24"/>
        </w:rPr>
        <w:t>Uzbūve - 3</w:t>
      </w:r>
    </w:p>
    <w:p w:rsidR="00E67478" w:rsidRPr="00606CFF" w:rsidRDefault="00E67478" w:rsidP="002D100A">
      <w:pPr>
        <w:pStyle w:val="NoSpacing"/>
        <w:ind w:firstLine="720"/>
        <w:rPr>
          <w:sz w:val="24"/>
          <w:szCs w:val="24"/>
        </w:rPr>
      </w:pPr>
      <w:r w:rsidRPr="00606CFF">
        <w:rPr>
          <w:sz w:val="24"/>
          <w:szCs w:val="24"/>
        </w:rPr>
        <w:t>Viela - 5</w:t>
      </w:r>
    </w:p>
    <w:p w:rsidR="00E67478" w:rsidRPr="00606CFF" w:rsidRDefault="00E67478" w:rsidP="002D100A">
      <w:pPr>
        <w:pStyle w:val="NoSpacing"/>
        <w:ind w:firstLine="720"/>
        <w:rPr>
          <w:sz w:val="24"/>
          <w:szCs w:val="24"/>
        </w:rPr>
      </w:pPr>
      <w:r w:rsidRPr="00606CFF">
        <w:rPr>
          <w:sz w:val="24"/>
          <w:szCs w:val="24"/>
        </w:rPr>
        <w:t>Procesi - 5</w:t>
      </w:r>
    </w:p>
    <w:p w:rsidR="00E67478" w:rsidRPr="00606CFF" w:rsidRDefault="00E67478" w:rsidP="00E67478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Citas vērtības - 5</w:t>
      </w:r>
    </w:p>
    <w:p w:rsidR="002C5F24" w:rsidRPr="00606CFF" w:rsidRDefault="00EB15ED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Novērtējumu summa </w:t>
      </w:r>
      <w:r w:rsidR="00CE06A3" w:rsidRPr="00606CFF">
        <w:rPr>
          <w:sz w:val="24"/>
          <w:szCs w:val="24"/>
        </w:rPr>
        <w:t xml:space="preserve">– </w:t>
      </w:r>
      <w:r w:rsidRPr="00606CFF">
        <w:rPr>
          <w:sz w:val="24"/>
          <w:szCs w:val="24"/>
        </w:rPr>
        <w:t>30</w:t>
      </w:r>
    </w:p>
    <w:p w:rsidR="002C5F24" w:rsidRPr="00606CFF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606CFF">
        <w:rPr>
          <w:b/>
          <w:sz w:val="24"/>
          <w:szCs w:val="24"/>
        </w:rPr>
        <w:t>Robežu izmai</w:t>
      </w:r>
      <w:r w:rsidR="00012EA6" w:rsidRPr="00606CFF">
        <w:rPr>
          <w:b/>
          <w:sz w:val="24"/>
          <w:szCs w:val="24"/>
        </w:rPr>
        <w:t>ņ</w:t>
      </w:r>
      <w:r w:rsidRPr="00606CFF">
        <w:rPr>
          <w:b/>
          <w:sz w:val="24"/>
          <w:szCs w:val="24"/>
        </w:rPr>
        <w:t>u pamatojums</w:t>
      </w:r>
    </w:p>
    <w:p w:rsidR="00556F19" w:rsidRPr="00606CFF" w:rsidRDefault="00556F19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Esošā dabas pieminekļa t</w:t>
      </w:r>
      <w:r w:rsidR="00AC7FDB" w:rsidRPr="00606CFF">
        <w:rPr>
          <w:sz w:val="24"/>
          <w:szCs w:val="24"/>
        </w:rPr>
        <w:t>eritorija neietver lielākās sērūdens izplūdes vietas un lielākās lāmas. Labojot šo nepilnību teritorija paplašināma un pārvietojama ziemeļaustrumu virzienā. Teritorija samazināma</w:t>
      </w:r>
      <w:r w:rsidR="00A63A3F" w:rsidRPr="00606CFF">
        <w:rPr>
          <w:sz w:val="24"/>
          <w:szCs w:val="24"/>
        </w:rPr>
        <w:t xml:space="preserve"> dienvid</w:t>
      </w:r>
      <w:r w:rsidR="00AC7FDB" w:rsidRPr="00606CFF">
        <w:rPr>
          <w:sz w:val="24"/>
          <w:szCs w:val="24"/>
        </w:rPr>
        <w:t>rietumu</w:t>
      </w:r>
      <w:r w:rsidR="00A63A3F" w:rsidRPr="00606CFF">
        <w:rPr>
          <w:sz w:val="24"/>
          <w:szCs w:val="24"/>
        </w:rPr>
        <w:t xml:space="preserve"> galā</w:t>
      </w:r>
      <w:r w:rsidR="00AC7FDB" w:rsidRPr="00606CFF">
        <w:rPr>
          <w:sz w:val="24"/>
          <w:szCs w:val="24"/>
        </w:rPr>
        <w:t>,</w:t>
      </w:r>
      <w:r w:rsidR="00A63A3F" w:rsidRPr="00606CFF">
        <w:rPr>
          <w:sz w:val="24"/>
          <w:szCs w:val="24"/>
        </w:rPr>
        <w:t xml:space="preserve"> </w:t>
      </w:r>
      <w:r w:rsidR="00AC7FDB" w:rsidRPr="00606CFF">
        <w:rPr>
          <w:sz w:val="24"/>
          <w:szCs w:val="24"/>
        </w:rPr>
        <w:t>k</w:t>
      </w:r>
      <w:r w:rsidR="00A63A3F" w:rsidRPr="00606CFF">
        <w:rPr>
          <w:sz w:val="24"/>
          <w:szCs w:val="24"/>
        </w:rPr>
        <w:t>ur neatrodas nozīmīgi ģeoloģiski</w:t>
      </w:r>
      <w:r w:rsidR="00CE06A3" w:rsidRPr="00606CFF">
        <w:rPr>
          <w:sz w:val="24"/>
          <w:szCs w:val="24"/>
        </w:rPr>
        <w:t>e</w:t>
      </w:r>
      <w:r w:rsidR="00A63A3F" w:rsidRPr="00606CFF">
        <w:rPr>
          <w:sz w:val="24"/>
          <w:szCs w:val="24"/>
        </w:rPr>
        <w:t xml:space="preserve"> veidojumi. </w:t>
      </w:r>
    </w:p>
    <w:p w:rsidR="00F7373E" w:rsidRPr="00606CFF" w:rsidRDefault="00F7373E" w:rsidP="00C7282A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Kopējā dabas pieminekļa platība </w:t>
      </w:r>
      <w:r w:rsidR="00AC7FDB" w:rsidRPr="00606CFF">
        <w:rPr>
          <w:sz w:val="24"/>
          <w:szCs w:val="24"/>
        </w:rPr>
        <w:t>palielinās</w:t>
      </w:r>
      <w:proofErr w:type="gramStart"/>
      <w:r w:rsidR="00AC7FDB" w:rsidRPr="00606CFF">
        <w:rPr>
          <w:sz w:val="24"/>
          <w:szCs w:val="24"/>
        </w:rPr>
        <w:t xml:space="preserve"> </w:t>
      </w:r>
      <w:r w:rsidRPr="00606CFF">
        <w:rPr>
          <w:sz w:val="24"/>
          <w:szCs w:val="24"/>
        </w:rPr>
        <w:t xml:space="preserve"> </w:t>
      </w:r>
      <w:proofErr w:type="gramEnd"/>
      <w:r w:rsidRPr="00606CFF">
        <w:rPr>
          <w:sz w:val="24"/>
          <w:szCs w:val="24"/>
        </w:rPr>
        <w:t xml:space="preserve">– no </w:t>
      </w:r>
      <w:r w:rsidR="00AC7FDB" w:rsidRPr="00606CFF">
        <w:rPr>
          <w:sz w:val="24"/>
          <w:szCs w:val="24"/>
        </w:rPr>
        <w:t>1</w:t>
      </w:r>
      <w:r w:rsidRPr="00606CFF">
        <w:rPr>
          <w:sz w:val="24"/>
          <w:szCs w:val="24"/>
        </w:rPr>
        <w:t>2,</w:t>
      </w:r>
      <w:r w:rsidR="00AC7FDB" w:rsidRPr="00606CFF">
        <w:rPr>
          <w:sz w:val="24"/>
          <w:szCs w:val="24"/>
        </w:rPr>
        <w:t>73</w:t>
      </w:r>
      <w:r w:rsidRPr="00606CFF">
        <w:rPr>
          <w:sz w:val="24"/>
          <w:szCs w:val="24"/>
        </w:rPr>
        <w:t xml:space="preserve"> uz </w:t>
      </w:r>
      <w:r w:rsidR="00780830" w:rsidRPr="00606CFF">
        <w:rPr>
          <w:sz w:val="24"/>
          <w:szCs w:val="24"/>
        </w:rPr>
        <w:t>36,14</w:t>
      </w:r>
      <w:r w:rsidRPr="00606CFF">
        <w:rPr>
          <w:sz w:val="24"/>
          <w:szCs w:val="24"/>
        </w:rPr>
        <w:t xml:space="preserve"> ha.</w:t>
      </w:r>
    </w:p>
    <w:p w:rsidR="00A63A3F" w:rsidRPr="00606CFF" w:rsidRDefault="00A63A3F" w:rsidP="00A63A3F">
      <w:pPr>
        <w:pStyle w:val="NoSpacing"/>
        <w:rPr>
          <w:b/>
          <w:sz w:val="24"/>
          <w:szCs w:val="24"/>
        </w:rPr>
      </w:pPr>
      <w:r w:rsidRPr="00606CFF">
        <w:rPr>
          <w:b/>
          <w:sz w:val="24"/>
          <w:szCs w:val="24"/>
        </w:rPr>
        <w:t>Ieteikumi a</w:t>
      </w:r>
      <w:r w:rsidR="00606CFF">
        <w:rPr>
          <w:b/>
          <w:sz w:val="24"/>
          <w:szCs w:val="24"/>
        </w:rPr>
        <w:t>izsardzībai un apsaimniekošanai</w:t>
      </w:r>
    </w:p>
    <w:p w:rsidR="00B24BE1" w:rsidRPr="00606CFF" w:rsidRDefault="00AC7FDB" w:rsidP="00B24BE1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 xml:space="preserve">Teritorija saglabājama </w:t>
      </w:r>
      <w:r w:rsidR="00FC07DD" w:rsidRPr="00606CFF">
        <w:rPr>
          <w:sz w:val="24"/>
          <w:szCs w:val="24"/>
        </w:rPr>
        <w:t>zinātniskiem pētījumiem</w:t>
      </w:r>
      <w:r w:rsidRPr="00606CFF">
        <w:rPr>
          <w:sz w:val="24"/>
          <w:szCs w:val="24"/>
        </w:rPr>
        <w:t xml:space="preserve"> un aktīvi izmantojama dabas tūrismam kā viena no atraktīvākajām un unikālākajām ainavām Latvijā</w:t>
      </w:r>
    </w:p>
    <w:p w:rsidR="00FC07DD" w:rsidRPr="00606CFF" w:rsidRDefault="00B24BE1" w:rsidP="00B24BE1">
      <w:pPr>
        <w:pStyle w:val="NoSpacing"/>
        <w:rPr>
          <w:sz w:val="24"/>
          <w:szCs w:val="24"/>
        </w:rPr>
      </w:pPr>
      <w:r w:rsidRPr="00606CFF">
        <w:rPr>
          <w:sz w:val="24"/>
          <w:szCs w:val="24"/>
        </w:rPr>
        <w:t>N</w:t>
      </w:r>
      <w:r w:rsidR="00FC07DD" w:rsidRPr="00606CFF">
        <w:rPr>
          <w:sz w:val="24"/>
          <w:szCs w:val="24"/>
        </w:rPr>
        <w:t xml:space="preserve">epieciešams </w:t>
      </w:r>
      <w:r w:rsidR="00EC6B4F" w:rsidRPr="00606CFF">
        <w:rPr>
          <w:sz w:val="24"/>
          <w:szCs w:val="24"/>
        </w:rPr>
        <w:t xml:space="preserve">veikt infrastruktūras remontdarbus, </w:t>
      </w:r>
      <w:r w:rsidR="00AC7FDB" w:rsidRPr="00606CFF">
        <w:rPr>
          <w:sz w:val="24"/>
          <w:szCs w:val="24"/>
        </w:rPr>
        <w:t xml:space="preserve">pilnveidot </w:t>
      </w:r>
      <w:r w:rsidR="00FC07DD" w:rsidRPr="00606CFF">
        <w:rPr>
          <w:sz w:val="24"/>
          <w:szCs w:val="24"/>
        </w:rPr>
        <w:t>norādes un pieejas</w:t>
      </w:r>
      <w:r w:rsidR="00DB523C" w:rsidRPr="00606CFF">
        <w:rPr>
          <w:sz w:val="24"/>
          <w:szCs w:val="24"/>
        </w:rPr>
        <w:t xml:space="preserve">, izvietot </w:t>
      </w:r>
      <w:r w:rsidR="00B60262" w:rsidRPr="00606CFF">
        <w:rPr>
          <w:sz w:val="24"/>
          <w:szCs w:val="24"/>
        </w:rPr>
        <w:t xml:space="preserve">pilnīgāku </w:t>
      </w:r>
      <w:r w:rsidR="00DB523C" w:rsidRPr="00606CFF">
        <w:rPr>
          <w:sz w:val="24"/>
          <w:szCs w:val="24"/>
        </w:rPr>
        <w:t>informāciju</w:t>
      </w:r>
      <w:r w:rsidR="00FC07DD" w:rsidRPr="00606CFF">
        <w:rPr>
          <w:sz w:val="24"/>
          <w:szCs w:val="24"/>
        </w:rPr>
        <w:t>.</w:t>
      </w:r>
    </w:p>
    <w:p w:rsidR="003E36CF" w:rsidRPr="00606CFF" w:rsidRDefault="003E36CF" w:rsidP="005E0974">
      <w:pPr>
        <w:pStyle w:val="NoSpacing"/>
        <w:rPr>
          <w:sz w:val="24"/>
          <w:szCs w:val="24"/>
        </w:rPr>
      </w:pPr>
    </w:p>
    <w:p w:rsidR="001E79FD" w:rsidRPr="00606CFF" w:rsidRDefault="001E79FD" w:rsidP="005E0974">
      <w:pPr>
        <w:pStyle w:val="NoSpacing"/>
        <w:rPr>
          <w:b/>
          <w:sz w:val="24"/>
          <w:szCs w:val="24"/>
        </w:rPr>
      </w:pPr>
    </w:p>
    <w:p w:rsidR="00606CFF" w:rsidRDefault="00606CFF" w:rsidP="00606CFF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lastRenderedPageBreak/>
        <w:t>2- ai</w:t>
      </w:r>
      <w:proofErr w:type="gramEnd"/>
      <w:r>
        <w:rPr>
          <w:rFonts w:ascii="Verdana" w:hAnsi="Verdana"/>
          <w:sz w:val="12"/>
          <w:szCs w:val="12"/>
        </w:rPr>
        <w:t xml:space="preserve">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C47A99" w:rsidRPr="00606CFF" w:rsidRDefault="00C47A99" w:rsidP="00B24BE1">
      <w:pPr>
        <w:pStyle w:val="NoSpacing"/>
        <w:rPr>
          <w:sz w:val="24"/>
          <w:szCs w:val="24"/>
        </w:rPr>
      </w:pPr>
    </w:p>
    <w:sectPr w:rsidR="00C47A99" w:rsidRPr="00606C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6020"/>
    <w:multiLevelType w:val="hybridMultilevel"/>
    <w:tmpl w:val="04B63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7D57"/>
    <w:multiLevelType w:val="hybridMultilevel"/>
    <w:tmpl w:val="48EE5E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12EA6"/>
    <w:rsid w:val="0002328F"/>
    <w:rsid w:val="00034E30"/>
    <w:rsid w:val="00043BFF"/>
    <w:rsid w:val="000938CA"/>
    <w:rsid w:val="000E3857"/>
    <w:rsid w:val="00101C6A"/>
    <w:rsid w:val="0014237C"/>
    <w:rsid w:val="00163C3C"/>
    <w:rsid w:val="0019234F"/>
    <w:rsid w:val="001E79FD"/>
    <w:rsid w:val="0020503D"/>
    <w:rsid w:val="00206BA0"/>
    <w:rsid w:val="00275719"/>
    <w:rsid w:val="002C5F24"/>
    <w:rsid w:val="002D100A"/>
    <w:rsid w:val="002D56A8"/>
    <w:rsid w:val="00340BD3"/>
    <w:rsid w:val="00350BAB"/>
    <w:rsid w:val="00376214"/>
    <w:rsid w:val="003B0303"/>
    <w:rsid w:val="003B7E89"/>
    <w:rsid w:val="003E36CF"/>
    <w:rsid w:val="00443D41"/>
    <w:rsid w:val="00556F19"/>
    <w:rsid w:val="00582675"/>
    <w:rsid w:val="00584C60"/>
    <w:rsid w:val="005A7495"/>
    <w:rsid w:val="005E0974"/>
    <w:rsid w:val="00606CFF"/>
    <w:rsid w:val="00697A81"/>
    <w:rsid w:val="00780830"/>
    <w:rsid w:val="007A4563"/>
    <w:rsid w:val="0085202A"/>
    <w:rsid w:val="008C7C27"/>
    <w:rsid w:val="00916037"/>
    <w:rsid w:val="009C6940"/>
    <w:rsid w:val="00A065D7"/>
    <w:rsid w:val="00A44B2A"/>
    <w:rsid w:val="00A63A3F"/>
    <w:rsid w:val="00AB464D"/>
    <w:rsid w:val="00AC7FDB"/>
    <w:rsid w:val="00AE301C"/>
    <w:rsid w:val="00B14C63"/>
    <w:rsid w:val="00B24BE1"/>
    <w:rsid w:val="00B60262"/>
    <w:rsid w:val="00C01D84"/>
    <w:rsid w:val="00C47A99"/>
    <w:rsid w:val="00C67931"/>
    <w:rsid w:val="00C7282A"/>
    <w:rsid w:val="00CA1B3A"/>
    <w:rsid w:val="00CE06A3"/>
    <w:rsid w:val="00D80290"/>
    <w:rsid w:val="00DB523C"/>
    <w:rsid w:val="00E200C3"/>
    <w:rsid w:val="00E67478"/>
    <w:rsid w:val="00EB15ED"/>
    <w:rsid w:val="00EB20A0"/>
    <w:rsid w:val="00EC6B4F"/>
    <w:rsid w:val="00F10282"/>
    <w:rsid w:val="00F20ECC"/>
    <w:rsid w:val="00F7373E"/>
    <w:rsid w:val="00FC07DD"/>
    <w:rsid w:val="00FC3A40"/>
    <w:rsid w:val="00FE47C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6CB"/>
  <w15:docId w15:val="{D849B4DE-9D73-4155-9DE5-6CC57DB7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Dainis Ozols</dc:creator>
  <cp:lastModifiedBy>Ilze Sabule</cp:lastModifiedBy>
  <cp:revision>25</cp:revision>
  <dcterms:created xsi:type="dcterms:W3CDTF">2013-08-16T12:21:00Z</dcterms:created>
  <dcterms:modified xsi:type="dcterms:W3CDTF">2017-06-02T08:05:00Z</dcterms:modified>
</cp:coreProperties>
</file>