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FC" w:rsidRPr="00661909" w:rsidRDefault="00B02DFC" w:rsidP="00B02DFC">
      <w:pPr>
        <w:pStyle w:val="NoSpacing"/>
        <w:jc w:val="center"/>
        <w:rPr>
          <w:b/>
          <w:sz w:val="28"/>
          <w:szCs w:val="24"/>
        </w:rPr>
      </w:pPr>
      <w:r w:rsidRPr="00661909">
        <w:rPr>
          <w:sz w:val="28"/>
          <w:szCs w:val="24"/>
        </w:rPr>
        <w:t xml:space="preserve">Ģeoloģiskais dabas piemineklis </w:t>
      </w:r>
      <w:r w:rsidRPr="00661909">
        <w:rPr>
          <w:b/>
          <w:sz w:val="28"/>
          <w:szCs w:val="24"/>
        </w:rPr>
        <w:tab/>
        <w:t>Raiskuma Sarkanās klintis</w:t>
      </w:r>
    </w:p>
    <w:p w:rsidR="00B02DFC" w:rsidRPr="00661909" w:rsidRDefault="00B02DFC" w:rsidP="00B02DFC">
      <w:pPr>
        <w:pStyle w:val="NoSpacing"/>
        <w:jc w:val="center"/>
        <w:rPr>
          <w:sz w:val="28"/>
          <w:szCs w:val="24"/>
        </w:rPr>
      </w:pPr>
      <w:r w:rsidRPr="00661909">
        <w:rPr>
          <w:sz w:val="28"/>
          <w:szCs w:val="24"/>
        </w:rPr>
        <w:t>MK 175. noteikumu piel. Nr. 25</w:t>
      </w:r>
    </w:p>
    <w:p w:rsidR="00B02DFC" w:rsidRPr="00661909" w:rsidRDefault="00B02DFC" w:rsidP="00B02DFC">
      <w:pPr>
        <w:pStyle w:val="NoSpacing"/>
        <w:rPr>
          <w:b/>
          <w:sz w:val="24"/>
          <w:szCs w:val="24"/>
        </w:rPr>
      </w:pPr>
    </w:p>
    <w:p w:rsidR="00B02DFC" w:rsidRPr="00661909" w:rsidRDefault="00661909" w:rsidP="00B02DFC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C100EB" w:rsidRPr="00661909" w:rsidRDefault="00C100EB" w:rsidP="00B02DFC">
      <w:pPr>
        <w:pStyle w:val="NoSpacing"/>
        <w:rPr>
          <w:b/>
          <w:sz w:val="24"/>
          <w:szCs w:val="24"/>
        </w:rPr>
      </w:pPr>
    </w:p>
    <w:p w:rsidR="00B02DFC" w:rsidRPr="00661909" w:rsidRDefault="00661909" w:rsidP="00B02DF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B02DFC" w:rsidRPr="00661909" w:rsidRDefault="00B02DFC" w:rsidP="00B02DFC">
      <w:pPr>
        <w:pStyle w:val="NoSpacing"/>
        <w:rPr>
          <w:sz w:val="24"/>
          <w:szCs w:val="24"/>
        </w:rPr>
      </w:pPr>
      <w:r w:rsidRPr="00661909">
        <w:rPr>
          <w:sz w:val="24"/>
          <w:szCs w:val="24"/>
        </w:rPr>
        <w:t xml:space="preserve">Pārgaujas novadā, Raiskuma pagastā un Cēsu novadā, Cēsu pilsētā, Gaujas nacionālajā parkā, </w:t>
      </w:r>
      <w:proofErr w:type="gramStart"/>
      <w:r w:rsidRPr="00661909">
        <w:rPr>
          <w:sz w:val="24"/>
          <w:szCs w:val="24"/>
        </w:rPr>
        <w:t>Natura</w:t>
      </w:r>
      <w:proofErr w:type="gramEnd"/>
      <w:r w:rsidRPr="00661909">
        <w:rPr>
          <w:sz w:val="24"/>
          <w:szCs w:val="24"/>
        </w:rPr>
        <w:t xml:space="preserve"> 2000 teritorijā.</w:t>
      </w:r>
    </w:p>
    <w:p w:rsidR="00C100EB" w:rsidRPr="00661909" w:rsidRDefault="00C100EB" w:rsidP="00C100E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lv-LV"/>
        </w:rPr>
      </w:pPr>
      <w:r w:rsidRPr="00661909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E25° 13,239' un N57° 19,395', jeb x573506, y354029 LKS92 sistēmā.</w:t>
      </w:r>
    </w:p>
    <w:p w:rsidR="00B02DFC" w:rsidRPr="00661909" w:rsidRDefault="00B02DFC" w:rsidP="00B02DFC">
      <w:pPr>
        <w:pStyle w:val="NoSpacing"/>
        <w:rPr>
          <w:b/>
          <w:sz w:val="24"/>
          <w:szCs w:val="24"/>
        </w:rPr>
      </w:pPr>
      <w:r w:rsidRPr="00661909">
        <w:rPr>
          <w:b/>
          <w:sz w:val="24"/>
          <w:szCs w:val="24"/>
        </w:rPr>
        <w:t>Ģeogrāfiskais novietojums</w:t>
      </w:r>
    </w:p>
    <w:p w:rsidR="00B02DFC" w:rsidRPr="00661909" w:rsidRDefault="00B02DFC" w:rsidP="00B02DFC">
      <w:pPr>
        <w:pStyle w:val="NoSpacing"/>
        <w:rPr>
          <w:sz w:val="24"/>
          <w:szCs w:val="24"/>
        </w:rPr>
      </w:pPr>
      <w:r w:rsidRPr="00661909">
        <w:rPr>
          <w:sz w:val="24"/>
          <w:szCs w:val="24"/>
        </w:rPr>
        <w:t>Gaujavas zemienē, Gaujas senlejas nogāzē, Gaujas labajā pamatkrastā.</w:t>
      </w:r>
    </w:p>
    <w:p w:rsidR="00B02DFC" w:rsidRPr="00661909" w:rsidRDefault="00661909" w:rsidP="00B02DF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2E09EF" w:rsidRPr="00661909" w:rsidRDefault="00B02DFC" w:rsidP="002E09EF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 xml:space="preserve">Devona Gaujas svītas smilšakmeņu atsegumu josla Gaujas labajā pamatkrastā, </w:t>
      </w:r>
      <w:r w:rsidR="003F08A2" w:rsidRPr="00661909">
        <w:rPr>
          <w:rFonts w:eastAsia="Times New Roman"/>
          <w:sz w:val="24"/>
          <w:szCs w:val="24"/>
        </w:rPr>
        <w:t>attālāk no Gaujas aiz vecupēm un palienes segmentiem</w:t>
      </w:r>
      <w:r w:rsidRPr="00661909">
        <w:rPr>
          <w:rFonts w:eastAsia="Times New Roman"/>
          <w:sz w:val="24"/>
          <w:szCs w:val="24"/>
        </w:rPr>
        <w:t xml:space="preserve">. </w:t>
      </w:r>
    </w:p>
    <w:p w:rsidR="002E09EF" w:rsidRPr="00661909" w:rsidRDefault="002E09EF" w:rsidP="002E09EF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Atsegumu joslas kopējais garums ir 280 m, smilšakmeņu atsegumu maksimālais augstums ir aptuveni 15 m, bet pārsvarā tie ir līdz 8 m augsti.</w:t>
      </w:r>
    </w:p>
    <w:p w:rsidR="00B02DFC" w:rsidRPr="00661909" w:rsidRDefault="00ED3FA7" w:rsidP="00B02DFC">
      <w:pPr>
        <w:spacing w:after="0" w:line="259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Pie atsegumiem ir arī vairāki avoti, nozīmīgākais</w:t>
      </w:r>
      <w:proofErr w:type="gramStart"/>
      <w:r w:rsidRPr="00661909">
        <w:rPr>
          <w:rFonts w:eastAsia="Times New Roman"/>
          <w:sz w:val="24"/>
          <w:szCs w:val="24"/>
        </w:rPr>
        <w:t xml:space="preserve"> no kuriem ir </w:t>
      </w:r>
      <w:proofErr w:type="spellStart"/>
      <w:r w:rsidRPr="00661909">
        <w:rPr>
          <w:rFonts w:eastAsia="Times New Roman"/>
          <w:sz w:val="24"/>
          <w:szCs w:val="24"/>
        </w:rPr>
        <w:t>Rūcamavots</w:t>
      </w:r>
      <w:proofErr w:type="spellEnd"/>
      <w:r w:rsidR="003F08A2" w:rsidRPr="00661909">
        <w:rPr>
          <w:rFonts w:eastAsia="Times New Roman"/>
          <w:sz w:val="24"/>
          <w:szCs w:val="24"/>
        </w:rPr>
        <w:t>, kas</w:t>
      </w:r>
      <w:r w:rsidRPr="00661909">
        <w:rPr>
          <w:rFonts w:eastAsia="Times New Roman"/>
          <w:sz w:val="24"/>
          <w:szCs w:val="24"/>
        </w:rPr>
        <w:t xml:space="preserve"> iztek no vismaz 7 m dziļas, 4 m platas un līdz 2 m augstas alas</w:t>
      </w:r>
      <w:proofErr w:type="gramEnd"/>
      <w:r w:rsidRPr="00661909">
        <w:rPr>
          <w:rFonts w:eastAsia="Times New Roman"/>
          <w:sz w:val="24"/>
          <w:szCs w:val="24"/>
        </w:rPr>
        <w:t>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B02DFC" w:rsidRPr="00661909" w:rsidRDefault="00B02DFC" w:rsidP="00B02DFC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 xml:space="preserve">Ieteicamā dabas pieminekļa platība </w:t>
      </w:r>
      <w:r w:rsidR="00C100EB" w:rsidRPr="00661909">
        <w:rPr>
          <w:rFonts w:eastAsia="Times New Roman"/>
          <w:sz w:val="24"/>
          <w:szCs w:val="24"/>
        </w:rPr>
        <w:t>9,65</w:t>
      </w:r>
      <w:r w:rsidRPr="00661909">
        <w:rPr>
          <w:rFonts w:eastAsia="Times New Roman"/>
          <w:sz w:val="24"/>
          <w:szCs w:val="24"/>
        </w:rPr>
        <w:t xml:space="preserve"> ha.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B02DFC" w:rsidRPr="00661909" w:rsidRDefault="00B02DFC" w:rsidP="00B02DFC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Avotu debits netika noteikts.</w:t>
      </w:r>
    </w:p>
    <w:p w:rsidR="0003102A" w:rsidRPr="00661909" w:rsidRDefault="00661909" w:rsidP="0003102A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  <w:r w:rsidR="00B02DFC" w:rsidRPr="00661909">
        <w:rPr>
          <w:b/>
          <w:bCs/>
          <w:sz w:val="24"/>
          <w:szCs w:val="24"/>
        </w:rPr>
        <w:t xml:space="preserve"> </w:t>
      </w:r>
    </w:p>
    <w:p w:rsidR="0003102A" w:rsidRPr="00661909" w:rsidRDefault="0003102A" w:rsidP="0003102A">
      <w:pPr>
        <w:pStyle w:val="NoSpacing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Vi</w:t>
      </w:r>
      <w:r w:rsidR="00B02DFC" w:rsidRPr="00661909">
        <w:rPr>
          <w:rFonts w:eastAsia="Times New Roman"/>
          <w:sz w:val="24"/>
          <w:szCs w:val="24"/>
        </w:rPr>
        <w:t xml:space="preserve">ens no </w:t>
      </w:r>
      <w:r w:rsidRPr="00661909">
        <w:rPr>
          <w:rFonts w:eastAsia="Times New Roman"/>
          <w:sz w:val="24"/>
          <w:szCs w:val="24"/>
        </w:rPr>
        <w:t>labāk pieejamajiem</w:t>
      </w:r>
      <w:r w:rsidR="00B02DFC" w:rsidRPr="00661909">
        <w:rPr>
          <w:rFonts w:eastAsia="Times New Roman"/>
          <w:sz w:val="24"/>
          <w:szCs w:val="24"/>
        </w:rPr>
        <w:t xml:space="preserve"> Gaujas svītas smilšakmeņu atsegumiem Gaujas krastos Cēsu apkārtnē.</w:t>
      </w:r>
      <w:r w:rsidR="00EA7B94" w:rsidRPr="00661909">
        <w:rPr>
          <w:sz w:val="24"/>
          <w:szCs w:val="24"/>
        </w:rPr>
        <w:t xml:space="preserve"> Atsegumā ir liela n</w:t>
      </w:r>
      <w:r w:rsidR="00EA7B94" w:rsidRPr="00661909">
        <w:rPr>
          <w:rFonts w:eastAsia="Times New Roman"/>
          <w:sz w:val="24"/>
          <w:szCs w:val="24"/>
        </w:rPr>
        <w:t xml:space="preserve">iša, kurā smilšakmeņi ir ļoti intensīvi sarkanā krāsā. Turpat vērojamas arī dzelzs oksīdu un hidroksīdu joslas, kas ir līdzīgas S-veida </w:t>
      </w:r>
      <w:proofErr w:type="spellStart"/>
      <w:r w:rsidR="00EA7B94" w:rsidRPr="00661909">
        <w:rPr>
          <w:rFonts w:eastAsia="Times New Roman"/>
          <w:sz w:val="24"/>
          <w:szCs w:val="24"/>
        </w:rPr>
        <w:t>slīpslāņojumam</w:t>
      </w:r>
      <w:proofErr w:type="spellEnd"/>
      <w:r w:rsidR="00EA7B94" w:rsidRPr="00661909">
        <w:rPr>
          <w:rFonts w:eastAsia="Times New Roman"/>
          <w:sz w:val="24"/>
          <w:szCs w:val="24"/>
        </w:rPr>
        <w:t xml:space="preserve"> un var tikt pat sajauktas ar to.</w:t>
      </w:r>
    </w:p>
    <w:p w:rsidR="0003102A" w:rsidRPr="00661909" w:rsidRDefault="00B02DFC" w:rsidP="0003102A">
      <w:pPr>
        <w:pStyle w:val="NoSpacing"/>
        <w:jc w:val="both"/>
        <w:rPr>
          <w:rFonts w:eastAsia="Times New Roman"/>
          <w:sz w:val="24"/>
          <w:szCs w:val="24"/>
        </w:rPr>
      </w:pPr>
      <w:proofErr w:type="spellStart"/>
      <w:r w:rsidRPr="00661909">
        <w:rPr>
          <w:rFonts w:eastAsia="Times New Roman"/>
          <w:sz w:val="24"/>
          <w:szCs w:val="24"/>
        </w:rPr>
        <w:t>Rūcamavots</w:t>
      </w:r>
      <w:proofErr w:type="spellEnd"/>
      <w:r w:rsidRPr="00661909">
        <w:rPr>
          <w:rFonts w:eastAsia="Times New Roman"/>
          <w:sz w:val="24"/>
          <w:szCs w:val="24"/>
        </w:rPr>
        <w:t xml:space="preserve"> ir liels, spēcīgs avots, kas iztek no alas. Tas ir ļoti labi pieejams apmeklētājiem un ir labi aprīkots.</w:t>
      </w:r>
    </w:p>
    <w:p w:rsidR="00B02DFC" w:rsidRPr="00661909" w:rsidRDefault="00B02DFC" w:rsidP="0003102A">
      <w:pPr>
        <w:pStyle w:val="NoSpacing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 xml:space="preserve">Dažas gravas </w:t>
      </w:r>
      <w:r w:rsidR="003F08A2" w:rsidRPr="00661909">
        <w:rPr>
          <w:rFonts w:eastAsia="Times New Roman"/>
          <w:sz w:val="24"/>
          <w:szCs w:val="24"/>
        </w:rPr>
        <w:t xml:space="preserve">ir </w:t>
      </w:r>
      <w:r w:rsidRPr="00661909">
        <w:rPr>
          <w:rFonts w:eastAsia="Times New Roman"/>
          <w:sz w:val="24"/>
          <w:szCs w:val="24"/>
        </w:rPr>
        <w:t>ar labi izteiktiem iznesu konusiem.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B02DFC" w:rsidRPr="00661909" w:rsidRDefault="003F08A2" w:rsidP="00B02DFC">
      <w:pPr>
        <w:spacing w:after="0" w:line="250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Atsegumi atrodas</w:t>
      </w:r>
      <w:r w:rsidR="00B02DFC" w:rsidRPr="00661909">
        <w:rPr>
          <w:rFonts w:eastAsia="Times New Roman"/>
          <w:sz w:val="24"/>
          <w:szCs w:val="24"/>
        </w:rPr>
        <w:t xml:space="preserve"> mežainā apvidū, Gaujas vecupju</w:t>
      </w:r>
      <w:r w:rsidRPr="00661909">
        <w:rPr>
          <w:rFonts w:eastAsia="Times New Roman"/>
          <w:sz w:val="24"/>
          <w:szCs w:val="24"/>
        </w:rPr>
        <w:t xml:space="preserve"> un</w:t>
      </w:r>
      <w:r w:rsidR="00B02DFC" w:rsidRPr="00661909">
        <w:rPr>
          <w:rFonts w:eastAsia="Times New Roman"/>
          <w:sz w:val="24"/>
          <w:szCs w:val="24"/>
        </w:rPr>
        <w:t xml:space="preserve"> palieņu malā. Sārtās, vietām koši sarkanās klintis kontrastē ar augu valsti, radot savdabīgu ainavu. To vēl papildus uzsver </w:t>
      </w:r>
      <w:r w:rsidR="009C1096" w:rsidRPr="00661909">
        <w:rPr>
          <w:rFonts w:eastAsia="Times New Roman"/>
          <w:sz w:val="24"/>
          <w:szCs w:val="24"/>
        </w:rPr>
        <w:t xml:space="preserve">pārsvarā apsūnojušās un </w:t>
      </w:r>
      <w:r w:rsidR="00B02DFC" w:rsidRPr="00661909">
        <w:rPr>
          <w:rFonts w:eastAsia="Times New Roman"/>
          <w:sz w:val="24"/>
          <w:szCs w:val="24"/>
        </w:rPr>
        <w:t xml:space="preserve">stipri apdēdējušās klinšu virsmas, </w:t>
      </w:r>
      <w:r w:rsidR="007F03A9" w:rsidRPr="00661909">
        <w:rPr>
          <w:rFonts w:eastAsia="Times New Roman"/>
          <w:sz w:val="24"/>
          <w:szCs w:val="24"/>
        </w:rPr>
        <w:t>kas nosaka to īpašo senatnīgo veidolu. Atsegumu virsmās,</w:t>
      </w:r>
      <w:r w:rsidR="00B02DFC" w:rsidRPr="00661909">
        <w:rPr>
          <w:rFonts w:eastAsia="Times New Roman"/>
          <w:sz w:val="24"/>
          <w:szCs w:val="24"/>
        </w:rPr>
        <w:t xml:space="preserve"> kā senatnīgs zīmējums</w:t>
      </w:r>
      <w:r w:rsidR="007F03A9" w:rsidRPr="00661909">
        <w:rPr>
          <w:rFonts w:eastAsia="Times New Roman"/>
          <w:sz w:val="24"/>
          <w:szCs w:val="24"/>
        </w:rPr>
        <w:t>,</w:t>
      </w:r>
      <w:r w:rsidR="00B02DFC" w:rsidRPr="00661909">
        <w:rPr>
          <w:rFonts w:eastAsia="Times New Roman"/>
          <w:sz w:val="24"/>
          <w:szCs w:val="24"/>
        </w:rPr>
        <w:t xml:space="preserve"> ir izpreparētas smilšakmeņu tekstūras – visbiežāk muldveida slīpslāņojums, taču vietām arī krokots slīpslāņojums un citas tekstūras.</w:t>
      </w:r>
      <w:r w:rsidR="009C1096" w:rsidRPr="00661909">
        <w:rPr>
          <w:rFonts w:eastAsia="Times New Roman"/>
          <w:sz w:val="24"/>
          <w:szCs w:val="24"/>
        </w:rPr>
        <w:t xml:space="preserve"> 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B02DFC" w:rsidRPr="00661909" w:rsidRDefault="00B02DFC" w:rsidP="00B02DFC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Vidējā devona Živetas stāva Gaujas svītas (</w:t>
      </w:r>
      <w:r w:rsidR="00046A6A" w:rsidRPr="00661909">
        <w:rPr>
          <w:rFonts w:eastAsia="Times New Roman"/>
          <w:sz w:val="24"/>
          <w:szCs w:val="24"/>
        </w:rPr>
        <w:t>32)</w:t>
      </w:r>
      <w:r w:rsidRPr="00661909">
        <w:rPr>
          <w:rFonts w:eastAsia="Times New Roman"/>
          <w:sz w:val="24"/>
          <w:szCs w:val="24"/>
        </w:rPr>
        <w:t xml:space="preserve">) smilšakmeņu atsegumi. </w:t>
      </w:r>
    </w:p>
    <w:p w:rsidR="00B02DFC" w:rsidRPr="00661909" w:rsidRDefault="00B02DFC" w:rsidP="00B02DFC">
      <w:pPr>
        <w:spacing w:after="0" w:line="260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Stratigrāfiskā nozīmība nav liela, jo šis ir viens no daudzajiem Gaujas svītas smilšakme</w:t>
      </w:r>
      <w:r w:rsidR="003F08A2" w:rsidRPr="00661909">
        <w:rPr>
          <w:rFonts w:eastAsia="Times New Roman"/>
          <w:sz w:val="24"/>
          <w:szCs w:val="24"/>
        </w:rPr>
        <w:t>ņu atsegumiem Cēsu apkārtnē un</w:t>
      </w:r>
      <w:r w:rsidRPr="00661909">
        <w:rPr>
          <w:rFonts w:eastAsia="Times New Roman"/>
          <w:sz w:val="24"/>
          <w:szCs w:val="24"/>
        </w:rPr>
        <w:t xml:space="preserve"> ir ārpus Gaujas posma Cēsis-Sigulda, kur esošie atsegumi kopumā tiek uzskatīt</w:t>
      </w:r>
      <w:r w:rsidR="00661909">
        <w:rPr>
          <w:rFonts w:eastAsia="Times New Roman"/>
          <w:sz w:val="24"/>
          <w:szCs w:val="24"/>
        </w:rPr>
        <w:t xml:space="preserve">i par Gaujas svītas </w:t>
      </w:r>
      <w:proofErr w:type="spellStart"/>
      <w:r w:rsidR="00661909">
        <w:rPr>
          <w:rFonts w:eastAsia="Times New Roman"/>
          <w:sz w:val="24"/>
          <w:szCs w:val="24"/>
        </w:rPr>
        <w:t>stratotipu</w:t>
      </w:r>
      <w:proofErr w:type="spellEnd"/>
      <w:r w:rsidRPr="00661909">
        <w:rPr>
          <w:rFonts w:eastAsia="Times New Roman"/>
          <w:sz w:val="24"/>
          <w:szCs w:val="24"/>
        </w:rPr>
        <w:t>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EA7B94" w:rsidRPr="00661909" w:rsidRDefault="00B02DFC" w:rsidP="00B02DFC">
      <w:pPr>
        <w:spacing w:after="0" w:line="260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 xml:space="preserve">Devona Gaujas svītas smilšakmeņiem pārsvarā ir raksturīgs muldveida slīpslāņojums (zemūdens grēdas), bet ir sastopams arī krokots slīpslāņojums. </w:t>
      </w:r>
      <w:r w:rsidR="00EA7B94" w:rsidRPr="00661909">
        <w:rPr>
          <w:rFonts w:eastAsia="Times New Roman"/>
          <w:sz w:val="24"/>
          <w:szCs w:val="24"/>
        </w:rPr>
        <w:t>A</w:t>
      </w:r>
      <w:r w:rsidR="00EA7B94" w:rsidRPr="00661909">
        <w:rPr>
          <w:sz w:val="24"/>
          <w:szCs w:val="24"/>
        </w:rPr>
        <w:t>tsegumā ir liela n</w:t>
      </w:r>
      <w:r w:rsidR="00EA7B94" w:rsidRPr="00661909">
        <w:rPr>
          <w:rFonts w:eastAsia="Times New Roman"/>
          <w:sz w:val="24"/>
          <w:szCs w:val="24"/>
        </w:rPr>
        <w:t xml:space="preserve">iša, kurā smilšakmeņi ir ļoti intensīvi sarkanā krāsā. Turpat vērojamas arī dzelzs oksīdu un </w:t>
      </w:r>
      <w:r w:rsidR="00EA7B94" w:rsidRPr="00661909">
        <w:rPr>
          <w:rFonts w:eastAsia="Times New Roman"/>
          <w:sz w:val="24"/>
          <w:szCs w:val="24"/>
        </w:rPr>
        <w:lastRenderedPageBreak/>
        <w:t xml:space="preserve">hidroksīdu joslas, kas ir līdzīgas S-veida </w:t>
      </w:r>
      <w:proofErr w:type="spellStart"/>
      <w:r w:rsidR="00EA7B94" w:rsidRPr="00661909">
        <w:rPr>
          <w:rFonts w:eastAsia="Times New Roman"/>
          <w:sz w:val="24"/>
          <w:szCs w:val="24"/>
        </w:rPr>
        <w:t>slīpslāņojumam</w:t>
      </w:r>
      <w:proofErr w:type="spellEnd"/>
      <w:r w:rsidR="00EA7B94" w:rsidRPr="00661909">
        <w:rPr>
          <w:rFonts w:eastAsia="Times New Roman"/>
          <w:sz w:val="24"/>
          <w:szCs w:val="24"/>
        </w:rPr>
        <w:t xml:space="preserve"> un var tikt pat sajauktas ar to. </w:t>
      </w:r>
    </w:p>
    <w:p w:rsidR="00EA7B94" w:rsidRPr="00661909" w:rsidRDefault="00EA7B94" w:rsidP="00EA7B94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 xml:space="preserve">Atseguma stipri apdēdējusī virsma gan apgrūtina iežu uzbūves pētījumus, gan arī, savdabīgā veidā izpreparējot, atsedz smilšakmeņu tekstūras. </w:t>
      </w:r>
    </w:p>
    <w:p w:rsidR="00EA7B94" w:rsidRPr="00661909" w:rsidRDefault="00EA7B94" w:rsidP="00EA7B94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Gaujas svītas smilšainie nogulumi ir veidojušies seklā baseinā, spēcīgu ūdens straumju ietekmē. Smilts uzkrājusies pa erozijas kanāliem migrējošās zemūdens grēdās. Sedimentācijas baseins tolaik, domājams, bi</w:t>
      </w:r>
      <w:r w:rsidR="00661909">
        <w:rPr>
          <w:rFonts w:eastAsia="Times New Roman"/>
          <w:sz w:val="24"/>
          <w:szCs w:val="24"/>
        </w:rPr>
        <w:t>jusi plūdmaiņu ietekmēta delta</w:t>
      </w:r>
      <w:r w:rsidRPr="00661909">
        <w:rPr>
          <w:rFonts w:eastAsia="Times New Roman"/>
          <w:sz w:val="24"/>
          <w:szCs w:val="24"/>
        </w:rPr>
        <w:t>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B02DFC" w:rsidRPr="00661909" w:rsidRDefault="00EA7B94" w:rsidP="00B02DFC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61909">
        <w:rPr>
          <w:sz w:val="24"/>
          <w:szCs w:val="24"/>
        </w:rPr>
        <w:t>Smilšakmens un māls – raksturīgi vidējā devona Živetas stāva Gaujas svītas ieži</w:t>
      </w:r>
      <w:r w:rsidRPr="00661909">
        <w:rPr>
          <w:rFonts w:eastAsia="Times New Roman"/>
          <w:sz w:val="24"/>
          <w:szCs w:val="24"/>
        </w:rPr>
        <w:t>;</w:t>
      </w:r>
      <w:r w:rsidR="00B02DFC" w:rsidRPr="00661909">
        <w:rPr>
          <w:rFonts w:eastAsia="Times New Roman"/>
          <w:sz w:val="24"/>
          <w:szCs w:val="24"/>
        </w:rPr>
        <w:t xml:space="preserve"> daudz dzelzs oksīdu un hidroksīdu</w:t>
      </w:r>
      <w:r w:rsidRPr="00661909">
        <w:rPr>
          <w:rFonts w:eastAsia="Times New Roman"/>
          <w:sz w:val="24"/>
          <w:szCs w:val="24"/>
        </w:rPr>
        <w:t xml:space="preserve"> smilšakmens sastāvā, kas nosaka īpaši sarkano iežu krāsu</w:t>
      </w:r>
      <w:r w:rsidR="00B02DFC" w:rsidRPr="00661909">
        <w:rPr>
          <w:rFonts w:eastAsia="Times New Roman"/>
          <w:sz w:val="24"/>
          <w:szCs w:val="24"/>
        </w:rPr>
        <w:t>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B02DFC" w:rsidRPr="00661909" w:rsidRDefault="00B02DFC" w:rsidP="00B02DFC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Dabas pieminekļa teritorijā izpaužas tādi mūsdienu ģeoloģiskie procesi kā avotu ģeoloģiskā darbība un gravu erozija.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B02DFC" w:rsidRPr="00661909" w:rsidRDefault="00B02DFC" w:rsidP="00B02DFC">
      <w:pPr>
        <w:spacing w:after="0" w:line="260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 xml:space="preserve">Dabas pieminekļa teritorijā </w:t>
      </w:r>
      <w:r w:rsidR="009C1096" w:rsidRPr="00661909">
        <w:rPr>
          <w:rFonts w:eastAsia="Times New Roman"/>
          <w:sz w:val="24"/>
          <w:szCs w:val="24"/>
        </w:rPr>
        <w:t>atrodas</w:t>
      </w:r>
      <w:r w:rsidRPr="00661909">
        <w:rPr>
          <w:rFonts w:eastAsia="Times New Roman"/>
          <w:sz w:val="24"/>
          <w:szCs w:val="24"/>
        </w:rPr>
        <w:t xml:space="preserve"> Eiropas Savienības aizsargājam</w:t>
      </w:r>
      <w:r w:rsidR="009C1096" w:rsidRPr="00661909">
        <w:rPr>
          <w:rFonts w:eastAsia="Times New Roman"/>
          <w:sz w:val="24"/>
          <w:szCs w:val="24"/>
        </w:rPr>
        <w:t>ie</w:t>
      </w:r>
      <w:r w:rsidRPr="00661909">
        <w:rPr>
          <w:rFonts w:eastAsia="Times New Roman"/>
          <w:sz w:val="24"/>
          <w:szCs w:val="24"/>
        </w:rPr>
        <w:t xml:space="preserve"> biotop</w:t>
      </w:r>
      <w:r w:rsidR="009C1096" w:rsidRPr="00661909">
        <w:rPr>
          <w:rFonts w:eastAsia="Times New Roman"/>
          <w:sz w:val="24"/>
          <w:szCs w:val="24"/>
        </w:rPr>
        <w:t>i -</w:t>
      </w:r>
      <w:r w:rsidRPr="00661909">
        <w:rPr>
          <w:rFonts w:eastAsia="Times New Roman"/>
          <w:sz w:val="24"/>
          <w:szCs w:val="24"/>
        </w:rPr>
        <w:t xml:space="preserve"> smilšakmens pamatiežu atsegumi (8220)</w:t>
      </w:r>
      <w:r w:rsidR="009C1096" w:rsidRPr="00661909">
        <w:rPr>
          <w:rFonts w:eastAsia="Times New Roman"/>
          <w:sz w:val="24"/>
          <w:szCs w:val="24"/>
        </w:rPr>
        <w:t xml:space="preserve"> un minerālvielām bagāti avoti un avoksnāji (7160), dabas daudzveidību vairo savdabīgās, aizaugušās Gaujas vecupes.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B02DFC" w:rsidRPr="00661909" w:rsidRDefault="009C1096" w:rsidP="00B02DFC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 xml:space="preserve">Atsegumi ir būtiska dabas tūrisma vieta, </w:t>
      </w:r>
      <w:r w:rsidR="00B02DFC" w:rsidRPr="00661909">
        <w:rPr>
          <w:rFonts w:eastAsia="Times New Roman"/>
          <w:sz w:val="24"/>
          <w:szCs w:val="24"/>
        </w:rPr>
        <w:t>uz klintīm</w:t>
      </w:r>
      <w:r w:rsidRPr="00661909">
        <w:rPr>
          <w:rFonts w:eastAsia="Times New Roman"/>
          <w:sz w:val="24"/>
          <w:szCs w:val="24"/>
        </w:rPr>
        <w:t xml:space="preserve"> ir seni uzraksti</w:t>
      </w:r>
      <w:r w:rsidR="00B02DFC" w:rsidRPr="00661909">
        <w:rPr>
          <w:rFonts w:eastAsia="Times New Roman"/>
          <w:sz w:val="24"/>
          <w:szCs w:val="24"/>
        </w:rPr>
        <w:t>,</w:t>
      </w:r>
      <w:r w:rsidRPr="00661909">
        <w:rPr>
          <w:rFonts w:eastAsia="Times New Roman"/>
          <w:sz w:val="24"/>
          <w:szCs w:val="24"/>
        </w:rPr>
        <w:t xml:space="preserve"> ar kultūrvēstures nozīmi</w:t>
      </w:r>
      <w:r w:rsidR="00B02DFC" w:rsidRPr="00661909">
        <w:rPr>
          <w:rFonts w:eastAsia="Times New Roman"/>
          <w:sz w:val="24"/>
          <w:szCs w:val="24"/>
        </w:rPr>
        <w:t>.</w:t>
      </w:r>
      <w:r w:rsidRPr="00661909">
        <w:rPr>
          <w:rFonts w:eastAsia="Times New Roman"/>
          <w:sz w:val="24"/>
          <w:szCs w:val="24"/>
        </w:rPr>
        <w:t xml:space="preserve"> </w:t>
      </w:r>
      <w:proofErr w:type="spellStart"/>
      <w:r w:rsidRPr="00661909">
        <w:rPr>
          <w:rFonts w:eastAsia="Times New Roman"/>
          <w:sz w:val="24"/>
          <w:szCs w:val="24"/>
        </w:rPr>
        <w:t>Rūcamavotu</w:t>
      </w:r>
      <w:proofErr w:type="spellEnd"/>
      <w:r w:rsidRPr="00661909">
        <w:rPr>
          <w:rFonts w:eastAsia="Times New Roman"/>
          <w:sz w:val="24"/>
          <w:szCs w:val="24"/>
        </w:rPr>
        <w:t xml:space="preserve"> cilvēki izmanto dzeramā ūdens ņemšanai.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B02DFC" w:rsidRPr="00661909" w:rsidRDefault="00B02DFC" w:rsidP="00B02DFC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Atsegumu josla, pie tās esošie avoti, nišas un citi objekti ir labi pieejami pa taku, kas vietām ir pat labiekārtota.</w:t>
      </w:r>
    </w:p>
    <w:p w:rsidR="000C6840" w:rsidRPr="00661909" w:rsidRDefault="000C6840" w:rsidP="00B02DFC">
      <w:pPr>
        <w:spacing w:after="0" w:line="281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Atsegumi (k</w:t>
      </w:r>
      <w:r w:rsidR="00B02DFC" w:rsidRPr="00661909">
        <w:rPr>
          <w:rFonts w:eastAsia="Times New Roman"/>
          <w:sz w:val="24"/>
          <w:szCs w:val="24"/>
        </w:rPr>
        <w:t>lintis</w:t>
      </w:r>
      <w:r w:rsidRPr="00661909">
        <w:rPr>
          <w:rFonts w:eastAsia="Times New Roman"/>
          <w:sz w:val="24"/>
          <w:szCs w:val="24"/>
        </w:rPr>
        <w:t>) ir daļēji degradējušies, jo</w:t>
      </w:r>
      <w:r w:rsidR="00B02DFC" w:rsidRPr="00661909">
        <w:rPr>
          <w:rFonts w:eastAsia="Times New Roman"/>
          <w:sz w:val="24"/>
          <w:szCs w:val="24"/>
        </w:rPr>
        <w:t xml:space="preserve"> ir apsūnojuš</w:t>
      </w:r>
      <w:r w:rsidRPr="00661909">
        <w:rPr>
          <w:rFonts w:eastAsia="Times New Roman"/>
          <w:sz w:val="24"/>
          <w:szCs w:val="24"/>
        </w:rPr>
        <w:t>i</w:t>
      </w:r>
      <w:r w:rsidR="00B02DFC" w:rsidRPr="00661909">
        <w:rPr>
          <w:rFonts w:eastAsia="Times New Roman"/>
          <w:sz w:val="24"/>
          <w:szCs w:val="24"/>
        </w:rPr>
        <w:t xml:space="preserve"> un ar stipri apdēdējušu virsmu, </w:t>
      </w:r>
      <w:r w:rsidR="007F03A9" w:rsidRPr="00661909">
        <w:rPr>
          <w:rFonts w:eastAsia="Times New Roman"/>
          <w:sz w:val="24"/>
          <w:szCs w:val="24"/>
        </w:rPr>
        <w:t>klinšu piekāji aizsedz apaugušu nobiru prizma</w:t>
      </w:r>
      <w:r w:rsidR="00B02DFC" w:rsidRPr="00661909">
        <w:rPr>
          <w:rFonts w:eastAsia="Times New Roman"/>
          <w:sz w:val="24"/>
          <w:szCs w:val="24"/>
        </w:rPr>
        <w:t xml:space="preserve">. </w:t>
      </w:r>
      <w:r w:rsidRPr="00661909">
        <w:rPr>
          <w:rFonts w:eastAsia="Times New Roman"/>
          <w:sz w:val="24"/>
          <w:szCs w:val="24"/>
        </w:rPr>
        <w:t xml:space="preserve">Taču tas kopsummā nosaka arī klinšu īpašo, senatnīgo veidolu. </w:t>
      </w:r>
    </w:p>
    <w:p w:rsidR="00B02DFC" w:rsidRPr="00661909" w:rsidRDefault="00B02DFC" w:rsidP="00B02DFC">
      <w:pPr>
        <w:spacing w:after="0" w:line="281" w:lineRule="auto"/>
        <w:jc w:val="both"/>
        <w:rPr>
          <w:rFonts w:eastAsia="Times New Roman"/>
          <w:sz w:val="24"/>
          <w:szCs w:val="24"/>
        </w:rPr>
      </w:pPr>
      <w:proofErr w:type="spellStart"/>
      <w:r w:rsidRPr="00661909">
        <w:rPr>
          <w:rFonts w:eastAsia="Times New Roman"/>
          <w:sz w:val="24"/>
          <w:szCs w:val="24"/>
        </w:rPr>
        <w:t>Rūcamavots</w:t>
      </w:r>
      <w:proofErr w:type="spellEnd"/>
      <w:r w:rsidRPr="00661909">
        <w:rPr>
          <w:rFonts w:eastAsia="Times New Roman"/>
          <w:sz w:val="24"/>
          <w:szCs w:val="24"/>
        </w:rPr>
        <w:t xml:space="preserve"> ir ļoti labā stāvoklī, labiekārtots un pieejams apmeklētājiem.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B02DFC" w:rsidRPr="00661909" w:rsidRDefault="00B02DFC" w:rsidP="00B02DFC">
      <w:pPr>
        <w:spacing w:after="0" w:line="279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Atsegumos ir ļoti daudz uzrakstu un ieskrāpējumu, taču liela daļa no tiem ir seni un ar zināmu vērtību. Cita veida bojājumi nav konstatēti.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B02DFC" w:rsidRPr="00661909" w:rsidRDefault="00B02DFC" w:rsidP="00B02DFC">
      <w:pPr>
        <w:spacing w:after="0" w:line="260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Atsegumu aizaugšana</w:t>
      </w:r>
      <w:r w:rsidR="007F03A9" w:rsidRPr="00661909">
        <w:rPr>
          <w:rFonts w:eastAsia="Times New Roman"/>
          <w:sz w:val="24"/>
          <w:szCs w:val="24"/>
        </w:rPr>
        <w:t>, aizbiršana</w:t>
      </w:r>
      <w:r w:rsidRPr="00661909">
        <w:rPr>
          <w:rFonts w:eastAsia="Times New Roman"/>
          <w:sz w:val="24"/>
          <w:szCs w:val="24"/>
        </w:rPr>
        <w:t xml:space="preserve"> un to virsmas apdēdēšana. Gaujas krastu erozija šos atsegumus neskar jau sen un </w:t>
      </w:r>
      <w:r w:rsidR="007F03A9" w:rsidRPr="00661909">
        <w:rPr>
          <w:rFonts w:eastAsia="Times New Roman"/>
          <w:sz w:val="24"/>
          <w:szCs w:val="24"/>
        </w:rPr>
        <w:t>paredzamā</w:t>
      </w:r>
      <w:r w:rsidRPr="00661909">
        <w:rPr>
          <w:rFonts w:eastAsia="Times New Roman"/>
          <w:sz w:val="24"/>
          <w:szCs w:val="24"/>
        </w:rPr>
        <w:t xml:space="preserve"> nākotnē arī neietekmēs, tādēļ</w:t>
      </w:r>
      <w:r w:rsidR="007F03A9" w:rsidRPr="00661909">
        <w:rPr>
          <w:rFonts w:eastAsia="Times New Roman"/>
          <w:sz w:val="24"/>
          <w:szCs w:val="24"/>
        </w:rPr>
        <w:t xml:space="preserve"> lēna</w:t>
      </w:r>
      <w:r w:rsidRPr="00661909">
        <w:rPr>
          <w:rFonts w:eastAsia="Times New Roman"/>
          <w:sz w:val="24"/>
          <w:szCs w:val="24"/>
        </w:rPr>
        <w:t xml:space="preserve"> </w:t>
      </w:r>
      <w:r w:rsidR="007F03A9" w:rsidRPr="00661909">
        <w:rPr>
          <w:rFonts w:eastAsia="Times New Roman"/>
          <w:sz w:val="24"/>
          <w:szCs w:val="24"/>
        </w:rPr>
        <w:t>atsegumu degradācija turpināsies</w:t>
      </w:r>
      <w:r w:rsidRPr="00661909">
        <w:rPr>
          <w:rFonts w:eastAsia="Times New Roman"/>
          <w:sz w:val="24"/>
          <w:szCs w:val="24"/>
        </w:rPr>
        <w:t>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7F03A9" w:rsidRPr="00661909" w:rsidRDefault="00B02DFC" w:rsidP="007F03A9">
      <w:pPr>
        <w:spacing w:after="0" w:line="0" w:lineRule="atLeast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 xml:space="preserve">Objektam var ļoti labi piekļūt, t. sk. piebraukt no Cēsu-Limbažu šosejas, aiz Raiskuma kroga. Uz klintīm un </w:t>
      </w:r>
      <w:proofErr w:type="spellStart"/>
      <w:r w:rsidRPr="00661909">
        <w:rPr>
          <w:rFonts w:eastAsia="Times New Roman"/>
          <w:sz w:val="24"/>
          <w:szCs w:val="24"/>
        </w:rPr>
        <w:t>Rūcamavotu</w:t>
      </w:r>
      <w:proofErr w:type="spellEnd"/>
      <w:r w:rsidRPr="00661909">
        <w:rPr>
          <w:rFonts w:eastAsia="Times New Roman"/>
          <w:sz w:val="24"/>
          <w:szCs w:val="24"/>
        </w:rPr>
        <w:t xml:space="preserve"> ir norādes, autostāvvietā ir informācijas plakāts par objektu. Saimnieciskā darbība ne objektā, ne tā apkārtnē netiek veikta.</w:t>
      </w:r>
      <w:r w:rsidR="007F03A9" w:rsidRPr="00661909">
        <w:rPr>
          <w:rFonts w:eastAsia="Times New Roman"/>
          <w:sz w:val="24"/>
          <w:szCs w:val="24"/>
        </w:rPr>
        <w:t xml:space="preserve"> Dabas pieminekļa robežzīmes apsekojuma laikā netika konstatētas.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7F03A9" w:rsidRPr="00661909" w:rsidRDefault="00B02DFC" w:rsidP="007F03A9">
      <w:pPr>
        <w:spacing w:after="0" w:line="281" w:lineRule="auto"/>
        <w:ind w:right="740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Apraksts, novērtējumi un robežu izmaiņu pamatojums balstīti uz līgumdarba pētījuma ietvaros veiktā apsekojuma un literatūras datiem.</w:t>
      </w:r>
      <w:r w:rsidR="007F03A9" w:rsidRPr="00661909">
        <w:rPr>
          <w:rFonts w:eastAsia="Times New Roman"/>
          <w:sz w:val="24"/>
          <w:szCs w:val="24"/>
        </w:rPr>
        <w:t xml:space="preserve"> Apsekoja Ģirts </w:t>
      </w:r>
      <w:proofErr w:type="spellStart"/>
      <w:r w:rsidR="007F03A9" w:rsidRPr="00661909">
        <w:rPr>
          <w:rFonts w:eastAsia="Times New Roman"/>
          <w:sz w:val="24"/>
          <w:szCs w:val="24"/>
        </w:rPr>
        <w:t>Stinkulis</w:t>
      </w:r>
      <w:proofErr w:type="spellEnd"/>
      <w:r w:rsidR="007F03A9" w:rsidRPr="00661909">
        <w:rPr>
          <w:rFonts w:eastAsia="Times New Roman"/>
          <w:sz w:val="24"/>
          <w:szCs w:val="24"/>
        </w:rPr>
        <w:t xml:space="preserve">, 06.10.2014. </w:t>
      </w:r>
    </w:p>
    <w:p w:rsidR="00B02DFC" w:rsidRPr="00661909" w:rsidRDefault="00661909" w:rsidP="00B02DF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B02DFC" w:rsidRPr="00661909" w:rsidRDefault="00B02DFC" w:rsidP="00B02DFC">
      <w:pPr>
        <w:pStyle w:val="NoSpacing"/>
        <w:jc w:val="both"/>
        <w:rPr>
          <w:sz w:val="24"/>
          <w:szCs w:val="24"/>
        </w:rPr>
      </w:pPr>
      <w:r w:rsidRPr="00661909">
        <w:rPr>
          <w:sz w:val="24"/>
          <w:szCs w:val="24"/>
        </w:rPr>
        <w:t xml:space="preserve">Unikālās vērtības – </w:t>
      </w:r>
      <w:r w:rsidR="007F03A9" w:rsidRPr="00661909">
        <w:rPr>
          <w:sz w:val="24"/>
          <w:szCs w:val="24"/>
        </w:rPr>
        <w:t>2</w:t>
      </w:r>
    </w:p>
    <w:p w:rsidR="00B02DFC" w:rsidRPr="00661909" w:rsidRDefault="00B02DFC" w:rsidP="00B02DFC">
      <w:pPr>
        <w:pStyle w:val="NoSpacing"/>
        <w:jc w:val="both"/>
        <w:rPr>
          <w:sz w:val="24"/>
          <w:szCs w:val="24"/>
        </w:rPr>
      </w:pPr>
      <w:r w:rsidRPr="00661909">
        <w:rPr>
          <w:sz w:val="24"/>
          <w:szCs w:val="24"/>
        </w:rPr>
        <w:lastRenderedPageBreak/>
        <w:t xml:space="preserve">Ainaviskums – </w:t>
      </w:r>
      <w:r w:rsidR="007F03A9" w:rsidRPr="00661909">
        <w:rPr>
          <w:sz w:val="24"/>
          <w:szCs w:val="24"/>
        </w:rPr>
        <w:t>3</w:t>
      </w:r>
    </w:p>
    <w:p w:rsidR="003A0373" w:rsidRDefault="003A0373" w:rsidP="00B02DF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B02DFC" w:rsidRPr="00661909" w:rsidRDefault="00B02DFC" w:rsidP="003A0373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661909">
        <w:rPr>
          <w:sz w:val="24"/>
          <w:szCs w:val="24"/>
        </w:rPr>
        <w:t>Stratigrāfija</w:t>
      </w:r>
      <w:proofErr w:type="spellEnd"/>
      <w:r w:rsidRPr="00661909">
        <w:rPr>
          <w:sz w:val="24"/>
          <w:szCs w:val="24"/>
        </w:rPr>
        <w:t xml:space="preserve"> – </w:t>
      </w:r>
      <w:r w:rsidR="00046A6A" w:rsidRPr="00661909">
        <w:rPr>
          <w:sz w:val="24"/>
          <w:szCs w:val="24"/>
        </w:rPr>
        <w:t>3</w:t>
      </w:r>
    </w:p>
    <w:p w:rsidR="00B02DFC" w:rsidRPr="00661909" w:rsidRDefault="00B02DFC" w:rsidP="003A0373">
      <w:pPr>
        <w:pStyle w:val="NoSpacing"/>
        <w:ind w:firstLine="720"/>
        <w:jc w:val="both"/>
        <w:rPr>
          <w:sz w:val="24"/>
          <w:szCs w:val="24"/>
        </w:rPr>
      </w:pPr>
      <w:r w:rsidRPr="00661909">
        <w:rPr>
          <w:sz w:val="24"/>
          <w:szCs w:val="24"/>
        </w:rPr>
        <w:t xml:space="preserve">Uzbūve – </w:t>
      </w:r>
      <w:r w:rsidR="00046A6A" w:rsidRPr="00661909">
        <w:rPr>
          <w:sz w:val="24"/>
          <w:szCs w:val="24"/>
        </w:rPr>
        <w:t>3</w:t>
      </w:r>
    </w:p>
    <w:p w:rsidR="00B02DFC" w:rsidRPr="00661909" w:rsidRDefault="00B02DFC" w:rsidP="003A0373">
      <w:pPr>
        <w:pStyle w:val="NoSpacing"/>
        <w:ind w:firstLine="720"/>
        <w:jc w:val="both"/>
        <w:rPr>
          <w:sz w:val="24"/>
          <w:szCs w:val="24"/>
        </w:rPr>
      </w:pPr>
      <w:r w:rsidRPr="00661909">
        <w:rPr>
          <w:sz w:val="24"/>
          <w:szCs w:val="24"/>
        </w:rPr>
        <w:t xml:space="preserve">Viela – </w:t>
      </w:r>
      <w:r w:rsidR="00046A6A" w:rsidRPr="00661909">
        <w:rPr>
          <w:sz w:val="24"/>
          <w:szCs w:val="24"/>
        </w:rPr>
        <w:t>3</w:t>
      </w:r>
    </w:p>
    <w:p w:rsidR="00B02DFC" w:rsidRPr="00661909" w:rsidRDefault="00B02DFC" w:rsidP="003A0373">
      <w:pPr>
        <w:pStyle w:val="NoSpacing"/>
        <w:ind w:firstLine="720"/>
        <w:jc w:val="both"/>
        <w:rPr>
          <w:sz w:val="24"/>
          <w:szCs w:val="24"/>
        </w:rPr>
      </w:pPr>
      <w:r w:rsidRPr="00661909">
        <w:rPr>
          <w:sz w:val="24"/>
          <w:szCs w:val="24"/>
        </w:rPr>
        <w:t xml:space="preserve">Procesi – </w:t>
      </w:r>
      <w:r w:rsidR="00046A6A" w:rsidRPr="00661909">
        <w:rPr>
          <w:sz w:val="24"/>
          <w:szCs w:val="24"/>
        </w:rPr>
        <w:t>2</w:t>
      </w:r>
    </w:p>
    <w:p w:rsidR="00B02DFC" w:rsidRPr="00661909" w:rsidRDefault="00B02DFC" w:rsidP="00B02DFC">
      <w:pPr>
        <w:pStyle w:val="NoSpacing"/>
        <w:jc w:val="both"/>
        <w:rPr>
          <w:sz w:val="24"/>
          <w:szCs w:val="24"/>
        </w:rPr>
      </w:pPr>
      <w:r w:rsidRPr="00661909">
        <w:rPr>
          <w:sz w:val="24"/>
          <w:szCs w:val="24"/>
        </w:rPr>
        <w:t xml:space="preserve">Citas vērtības – </w:t>
      </w:r>
      <w:r w:rsidR="00046A6A" w:rsidRPr="00661909">
        <w:rPr>
          <w:sz w:val="24"/>
          <w:szCs w:val="24"/>
        </w:rPr>
        <w:t>3</w:t>
      </w:r>
    </w:p>
    <w:p w:rsidR="00B02DFC" w:rsidRPr="00661909" w:rsidRDefault="00B02DFC" w:rsidP="00B02DFC">
      <w:pPr>
        <w:pStyle w:val="NoSpacing"/>
        <w:jc w:val="both"/>
        <w:rPr>
          <w:sz w:val="24"/>
          <w:szCs w:val="24"/>
        </w:rPr>
      </w:pPr>
      <w:r w:rsidRPr="00661909">
        <w:rPr>
          <w:sz w:val="24"/>
          <w:szCs w:val="24"/>
        </w:rPr>
        <w:t xml:space="preserve">Novērtējumu summa - </w:t>
      </w:r>
      <w:r w:rsidR="00046A6A" w:rsidRPr="00661909">
        <w:rPr>
          <w:sz w:val="24"/>
          <w:szCs w:val="24"/>
        </w:rPr>
        <w:t>21</w:t>
      </w:r>
    </w:p>
    <w:p w:rsidR="00B02DFC" w:rsidRPr="00661909" w:rsidRDefault="00661909" w:rsidP="00B02DFC">
      <w:pPr>
        <w:pStyle w:val="NormalWeb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B02DFC" w:rsidRPr="00661909" w:rsidRDefault="00046A6A" w:rsidP="00526828">
      <w:pPr>
        <w:spacing w:after="0" w:line="253" w:lineRule="auto"/>
        <w:jc w:val="both"/>
        <w:rPr>
          <w:rFonts w:eastAsia="Times New Roman"/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>D</w:t>
      </w:r>
      <w:r w:rsidR="00B02DFC" w:rsidRPr="00661909">
        <w:rPr>
          <w:rFonts w:eastAsia="Times New Roman"/>
          <w:sz w:val="24"/>
          <w:szCs w:val="24"/>
        </w:rPr>
        <w:t xml:space="preserve">abas pieminekļa </w:t>
      </w:r>
      <w:r w:rsidRPr="00661909">
        <w:rPr>
          <w:rFonts w:eastAsia="Times New Roman"/>
          <w:sz w:val="24"/>
          <w:szCs w:val="24"/>
        </w:rPr>
        <w:t xml:space="preserve">robežas vilktas atbilstoši dabas veidojumu (atsegumu joslas, avotu, nišu un gravu) izvietojumam, kā arī </w:t>
      </w:r>
      <w:r w:rsidRPr="00661909">
        <w:rPr>
          <w:sz w:val="24"/>
          <w:szCs w:val="24"/>
        </w:rPr>
        <w:t>ņemtas vērā zemes kadastra vienību un mežaudžu nogabalu robežas</w:t>
      </w:r>
      <w:r w:rsidRPr="00661909">
        <w:rPr>
          <w:rFonts w:eastAsia="Times New Roman"/>
          <w:sz w:val="24"/>
          <w:szCs w:val="24"/>
        </w:rPr>
        <w:t xml:space="preserve">. </w:t>
      </w:r>
    </w:p>
    <w:p w:rsidR="00B02DFC" w:rsidRPr="00661909" w:rsidRDefault="00B02DFC" w:rsidP="00526828">
      <w:pPr>
        <w:pStyle w:val="NoSpacing"/>
        <w:jc w:val="both"/>
        <w:rPr>
          <w:sz w:val="24"/>
          <w:szCs w:val="24"/>
        </w:rPr>
      </w:pPr>
      <w:r w:rsidRPr="00661909">
        <w:rPr>
          <w:b/>
          <w:bCs/>
          <w:sz w:val="24"/>
          <w:szCs w:val="24"/>
        </w:rPr>
        <w:t>Ieteikumi a</w:t>
      </w:r>
      <w:r w:rsidR="00661909">
        <w:rPr>
          <w:b/>
          <w:bCs/>
          <w:sz w:val="24"/>
          <w:szCs w:val="24"/>
        </w:rPr>
        <w:t>izsardzībai un apsaimniekošanai</w:t>
      </w:r>
    </w:p>
    <w:p w:rsidR="00046A6A" w:rsidRPr="00661909" w:rsidRDefault="00046A6A" w:rsidP="00046A6A">
      <w:pPr>
        <w:pStyle w:val="NoSpacing"/>
        <w:jc w:val="both"/>
        <w:rPr>
          <w:sz w:val="24"/>
          <w:szCs w:val="24"/>
        </w:rPr>
      </w:pPr>
      <w:r w:rsidRPr="00661909">
        <w:rPr>
          <w:sz w:val="24"/>
          <w:szCs w:val="24"/>
        </w:rPr>
        <w:t xml:space="preserve">Teritoriju nepieciešams saglabāt gan zinātniskiem devona stratigrāfijas un ģeomorfoloģijas pētījumiem, gan dzīvās dabas vērtību saglabāšanai, gan kā ainaviski vērtīgu veidojumu kopumu, kas ir nozīmīgs kā tūrisma objekts. </w:t>
      </w:r>
    </w:p>
    <w:p w:rsidR="00046A6A" w:rsidRPr="00661909" w:rsidRDefault="00B02DFC" w:rsidP="00046A6A">
      <w:pPr>
        <w:pStyle w:val="NoSpacing"/>
        <w:jc w:val="both"/>
        <w:rPr>
          <w:sz w:val="24"/>
          <w:szCs w:val="24"/>
        </w:rPr>
      </w:pPr>
      <w:r w:rsidRPr="00661909">
        <w:rPr>
          <w:rFonts w:eastAsia="Times New Roman"/>
          <w:sz w:val="24"/>
          <w:szCs w:val="24"/>
        </w:rPr>
        <w:t xml:space="preserve">Raiskuma Sarkano klinšu un </w:t>
      </w:r>
      <w:proofErr w:type="spellStart"/>
      <w:r w:rsidRPr="00661909">
        <w:rPr>
          <w:rFonts w:eastAsia="Times New Roman"/>
          <w:sz w:val="24"/>
          <w:szCs w:val="24"/>
        </w:rPr>
        <w:t>Rūcamavota</w:t>
      </w:r>
      <w:proofErr w:type="spellEnd"/>
      <w:r w:rsidRPr="00661909">
        <w:rPr>
          <w:rFonts w:eastAsia="Times New Roman"/>
          <w:sz w:val="24"/>
          <w:szCs w:val="24"/>
        </w:rPr>
        <w:t xml:space="preserve"> apsaimniekošana ir laba, vienīgi būtu nepieciešams saremontēt sabojāto koka klājumu celiņam no autostāvvietas uz avotu, kā arī </w:t>
      </w:r>
      <w:r w:rsidR="00046A6A" w:rsidRPr="00661909">
        <w:rPr>
          <w:sz w:val="24"/>
          <w:szCs w:val="24"/>
        </w:rPr>
        <w:t xml:space="preserve">nepieciešams piemērotās vietās izvietot vienu vai vairākus uzlabotus stendus ar ģeoloģiska satura informāciju. </w:t>
      </w:r>
    </w:p>
    <w:p w:rsidR="00526828" w:rsidRPr="00661909" w:rsidRDefault="00526828" w:rsidP="00526828">
      <w:pPr>
        <w:spacing w:after="0" w:line="259" w:lineRule="auto"/>
        <w:jc w:val="both"/>
        <w:rPr>
          <w:rFonts w:eastAsia="Times New Roman"/>
          <w:sz w:val="24"/>
          <w:szCs w:val="24"/>
        </w:rPr>
      </w:pPr>
    </w:p>
    <w:p w:rsidR="008A1D01" w:rsidRDefault="008A1D01" w:rsidP="00526828">
      <w:pPr>
        <w:spacing w:after="0" w:line="0" w:lineRule="atLeast"/>
        <w:rPr>
          <w:rFonts w:eastAsia="Times New Roman"/>
          <w:b/>
          <w:sz w:val="24"/>
          <w:szCs w:val="24"/>
        </w:rPr>
      </w:pPr>
    </w:p>
    <w:p w:rsidR="00661909" w:rsidRDefault="00661909" w:rsidP="00661909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661909" w:rsidRPr="00661909" w:rsidRDefault="00661909" w:rsidP="00526828">
      <w:pPr>
        <w:spacing w:after="0" w:line="0" w:lineRule="atLeast"/>
        <w:rPr>
          <w:rFonts w:eastAsia="Times New Roman"/>
          <w:b/>
          <w:sz w:val="24"/>
          <w:szCs w:val="24"/>
        </w:rPr>
      </w:pPr>
    </w:p>
    <w:p w:rsidR="00B02DFC" w:rsidRPr="00661909" w:rsidRDefault="00B02DFC" w:rsidP="00526828">
      <w:pPr>
        <w:spacing w:after="0" w:line="1" w:lineRule="exact"/>
        <w:jc w:val="both"/>
        <w:rPr>
          <w:rFonts w:eastAsia="Times New Roman"/>
          <w:sz w:val="24"/>
          <w:szCs w:val="24"/>
        </w:rPr>
      </w:pPr>
    </w:p>
    <w:p w:rsidR="00C100EB" w:rsidRPr="00661909" w:rsidRDefault="00C100EB">
      <w:pPr>
        <w:spacing w:after="0" w:line="1" w:lineRule="exact"/>
        <w:jc w:val="both"/>
        <w:rPr>
          <w:rFonts w:eastAsia="Times New Roman"/>
          <w:sz w:val="24"/>
          <w:szCs w:val="24"/>
        </w:rPr>
      </w:pPr>
    </w:p>
    <w:sectPr w:rsidR="00C100EB" w:rsidRPr="00661909" w:rsidSect="00046A6A">
      <w:type w:val="continuous"/>
      <w:pgSz w:w="11900" w:h="16838"/>
      <w:pgMar w:top="1402" w:right="1800" w:bottom="1156" w:left="1800" w:header="0" w:footer="0" w:gutter="0"/>
      <w:cols w:space="0" w:equalWidth="0">
        <w:col w:w="8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07F"/>
    <w:rsid w:val="000067B8"/>
    <w:rsid w:val="00012EA6"/>
    <w:rsid w:val="0002328F"/>
    <w:rsid w:val="0003102A"/>
    <w:rsid w:val="00034E30"/>
    <w:rsid w:val="00043588"/>
    <w:rsid w:val="00043BFF"/>
    <w:rsid w:val="00046A6A"/>
    <w:rsid w:val="000513C8"/>
    <w:rsid w:val="0005369F"/>
    <w:rsid w:val="000819E9"/>
    <w:rsid w:val="000938CA"/>
    <w:rsid w:val="00094803"/>
    <w:rsid w:val="000C4785"/>
    <w:rsid w:val="000C57AE"/>
    <w:rsid w:val="000C6840"/>
    <w:rsid w:val="000D2CD9"/>
    <w:rsid w:val="000E2D9D"/>
    <w:rsid w:val="00101C6A"/>
    <w:rsid w:val="0014237C"/>
    <w:rsid w:val="0014660D"/>
    <w:rsid w:val="00163C3C"/>
    <w:rsid w:val="00170FE2"/>
    <w:rsid w:val="0020503D"/>
    <w:rsid w:val="00206BA0"/>
    <w:rsid w:val="00220F76"/>
    <w:rsid w:val="002226FB"/>
    <w:rsid w:val="00235AD6"/>
    <w:rsid w:val="00236F0C"/>
    <w:rsid w:val="00275719"/>
    <w:rsid w:val="002B5EB6"/>
    <w:rsid w:val="002C5F24"/>
    <w:rsid w:val="002C7C07"/>
    <w:rsid w:val="002D38C8"/>
    <w:rsid w:val="002D56A8"/>
    <w:rsid w:val="002E09EF"/>
    <w:rsid w:val="00311DA2"/>
    <w:rsid w:val="00350BAB"/>
    <w:rsid w:val="003750C1"/>
    <w:rsid w:val="00376214"/>
    <w:rsid w:val="00395190"/>
    <w:rsid w:val="003A0373"/>
    <w:rsid w:val="003B0303"/>
    <w:rsid w:val="003F08A2"/>
    <w:rsid w:val="00400369"/>
    <w:rsid w:val="00410813"/>
    <w:rsid w:val="00443D41"/>
    <w:rsid w:val="004977E2"/>
    <w:rsid w:val="004A727A"/>
    <w:rsid w:val="004C0FF0"/>
    <w:rsid w:val="004C7459"/>
    <w:rsid w:val="004D0947"/>
    <w:rsid w:val="004F3F49"/>
    <w:rsid w:val="00526828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41AE7"/>
    <w:rsid w:val="00661909"/>
    <w:rsid w:val="00690CCE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7F03A9"/>
    <w:rsid w:val="00885900"/>
    <w:rsid w:val="008A1D01"/>
    <w:rsid w:val="008C08FC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1096"/>
    <w:rsid w:val="009C6940"/>
    <w:rsid w:val="009D7C26"/>
    <w:rsid w:val="009E76CB"/>
    <w:rsid w:val="00A01071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AF4DB5"/>
    <w:rsid w:val="00B00BEB"/>
    <w:rsid w:val="00B02DFC"/>
    <w:rsid w:val="00B06716"/>
    <w:rsid w:val="00B10B33"/>
    <w:rsid w:val="00B24BE1"/>
    <w:rsid w:val="00B47FAC"/>
    <w:rsid w:val="00B60262"/>
    <w:rsid w:val="00B749CE"/>
    <w:rsid w:val="00BC0A25"/>
    <w:rsid w:val="00BF3A04"/>
    <w:rsid w:val="00C100EB"/>
    <w:rsid w:val="00C47A99"/>
    <w:rsid w:val="00C67931"/>
    <w:rsid w:val="00C7282A"/>
    <w:rsid w:val="00CA1B3A"/>
    <w:rsid w:val="00CD5F5C"/>
    <w:rsid w:val="00D63207"/>
    <w:rsid w:val="00D80290"/>
    <w:rsid w:val="00DA65D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A7B94"/>
    <w:rsid w:val="00EB15ED"/>
    <w:rsid w:val="00EB20A0"/>
    <w:rsid w:val="00EB6665"/>
    <w:rsid w:val="00EC42F8"/>
    <w:rsid w:val="00EC447E"/>
    <w:rsid w:val="00EC461C"/>
    <w:rsid w:val="00ED0AA8"/>
    <w:rsid w:val="00ED2BE3"/>
    <w:rsid w:val="00ED3FA7"/>
    <w:rsid w:val="00EF598F"/>
    <w:rsid w:val="00F10282"/>
    <w:rsid w:val="00F20C44"/>
    <w:rsid w:val="00F20ECC"/>
    <w:rsid w:val="00F52B4B"/>
    <w:rsid w:val="00F60268"/>
    <w:rsid w:val="00F64F6D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1ACB"/>
  <w15:docId w15:val="{50D9E7B9-86FE-4DC9-9D2B-0AC899E3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0536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5191</Words>
  <Characters>2959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22</cp:revision>
  <dcterms:created xsi:type="dcterms:W3CDTF">2016-07-13T15:12:00Z</dcterms:created>
  <dcterms:modified xsi:type="dcterms:W3CDTF">2017-06-02T08:00:00Z</dcterms:modified>
</cp:coreProperties>
</file>