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1D2E8D" w:rsidRDefault="00556F19" w:rsidP="00C7282A">
      <w:pPr>
        <w:pStyle w:val="NoSpacing"/>
        <w:jc w:val="center"/>
        <w:rPr>
          <w:sz w:val="28"/>
          <w:szCs w:val="24"/>
        </w:rPr>
      </w:pPr>
      <w:r w:rsidRPr="001D2E8D">
        <w:rPr>
          <w:sz w:val="28"/>
          <w:szCs w:val="24"/>
        </w:rPr>
        <w:t xml:space="preserve">Ģeoloģiskais dabas piemineklis </w:t>
      </w:r>
      <w:bookmarkStart w:id="0" w:name="_GoBack"/>
      <w:proofErr w:type="spellStart"/>
      <w:r w:rsidR="002E252F" w:rsidRPr="00392CD5">
        <w:rPr>
          <w:b/>
          <w:sz w:val="28"/>
          <w:szCs w:val="24"/>
        </w:rPr>
        <w:t>Lustūzis</w:t>
      </w:r>
      <w:bookmarkEnd w:id="0"/>
      <w:proofErr w:type="spellEnd"/>
      <w:r w:rsidR="000067B8" w:rsidRPr="001D2E8D">
        <w:rPr>
          <w:sz w:val="28"/>
          <w:szCs w:val="24"/>
        </w:rPr>
        <w:t xml:space="preserve"> </w:t>
      </w:r>
    </w:p>
    <w:p w:rsidR="00A44B2A" w:rsidRPr="001D2E8D" w:rsidRDefault="00FC07DD" w:rsidP="00C7282A">
      <w:pPr>
        <w:pStyle w:val="NoSpacing"/>
        <w:jc w:val="center"/>
        <w:rPr>
          <w:sz w:val="28"/>
          <w:szCs w:val="24"/>
        </w:rPr>
      </w:pPr>
      <w:r w:rsidRPr="001D2E8D">
        <w:rPr>
          <w:sz w:val="28"/>
          <w:szCs w:val="24"/>
        </w:rPr>
        <w:t xml:space="preserve">MK 175. noteikumu piel. Nr. </w:t>
      </w:r>
      <w:r w:rsidR="002E252F" w:rsidRPr="001D2E8D">
        <w:rPr>
          <w:sz w:val="28"/>
          <w:szCs w:val="24"/>
        </w:rPr>
        <w:t>47</w:t>
      </w:r>
    </w:p>
    <w:p w:rsidR="00B147F7" w:rsidRPr="001D2E8D" w:rsidRDefault="00B147F7" w:rsidP="007A4563">
      <w:pPr>
        <w:pStyle w:val="NoSpacing"/>
        <w:rPr>
          <w:b/>
          <w:sz w:val="24"/>
          <w:szCs w:val="24"/>
        </w:rPr>
      </w:pPr>
    </w:p>
    <w:p w:rsidR="007A4563" w:rsidRPr="001D2E8D" w:rsidRDefault="001D2E8D" w:rsidP="007A4563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1D2E8D" w:rsidRDefault="001D2E8D" w:rsidP="00C7282A">
      <w:pPr>
        <w:pStyle w:val="NoSpacing"/>
        <w:rPr>
          <w:b/>
          <w:sz w:val="24"/>
          <w:szCs w:val="24"/>
        </w:rPr>
      </w:pPr>
    </w:p>
    <w:p w:rsidR="002C5F24" w:rsidRPr="001D2E8D" w:rsidRDefault="00C7282A" w:rsidP="00C7282A">
      <w:pPr>
        <w:pStyle w:val="NoSpacing"/>
        <w:rPr>
          <w:b/>
          <w:sz w:val="24"/>
          <w:szCs w:val="24"/>
        </w:rPr>
      </w:pPr>
      <w:r w:rsidRPr="001D2E8D">
        <w:rPr>
          <w:b/>
          <w:sz w:val="24"/>
          <w:szCs w:val="24"/>
        </w:rPr>
        <w:t>Adrese</w:t>
      </w:r>
      <w:r w:rsidRPr="001D2E8D">
        <w:rPr>
          <w:b/>
          <w:sz w:val="24"/>
          <w:szCs w:val="24"/>
        </w:rPr>
        <w:tab/>
      </w:r>
    </w:p>
    <w:p w:rsidR="0002328F" w:rsidRPr="001D2E8D" w:rsidRDefault="008531B6" w:rsidP="00556F19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>Līgatnes novadā, Līgatnē, Gaujas Nacionālajā parkā.</w:t>
      </w:r>
      <w:r w:rsidR="0002328F" w:rsidRPr="001D2E8D">
        <w:rPr>
          <w:sz w:val="24"/>
          <w:szCs w:val="24"/>
        </w:rPr>
        <w:t xml:space="preserve"> </w:t>
      </w:r>
    </w:p>
    <w:p w:rsidR="00FC07DD" w:rsidRPr="001D2E8D" w:rsidRDefault="00FC07DD" w:rsidP="00556F19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 xml:space="preserve">Ģeogrāfiskās koordinātes </w:t>
      </w:r>
      <w:r w:rsidR="005D72C5" w:rsidRPr="001D2E8D">
        <w:rPr>
          <w:sz w:val="24"/>
          <w:szCs w:val="24"/>
        </w:rPr>
        <w:t>E25° 02,550'</w:t>
      </w:r>
      <w:r w:rsidRPr="001D2E8D">
        <w:rPr>
          <w:sz w:val="24"/>
          <w:szCs w:val="24"/>
        </w:rPr>
        <w:t xml:space="preserve"> un </w:t>
      </w:r>
      <w:r w:rsidR="005D72C5" w:rsidRPr="001D2E8D">
        <w:rPr>
          <w:sz w:val="24"/>
          <w:szCs w:val="24"/>
        </w:rPr>
        <w:t>N57° 14,058'</w:t>
      </w:r>
      <w:r w:rsidRPr="001D2E8D">
        <w:rPr>
          <w:sz w:val="24"/>
          <w:szCs w:val="24"/>
        </w:rPr>
        <w:t>, jeb</w:t>
      </w:r>
      <w:proofErr w:type="gramStart"/>
      <w:r w:rsidRPr="001D2E8D">
        <w:rPr>
          <w:sz w:val="24"/>
          <w:szCs w:val="24"/>
        </w:rPr>
        <w:t xml:space="preserve">  </w:t>
      </w:r>
      <w:proofErr w:type="gramEnd"/>
      <w:r w:rsidRPr="001D2E8D">
        <w:rPr>
          <w:sz w:val="24"/>
          <w:szCs w:val="24"/>
        </w:rPr>
        <w:t>x</w:t>
      </w:r>
      <w:r w:rsidR="005D72C5" w:rsidRPr="001D2E8D">
        <w:rPr>
          <w:sz w:val="24"/>
          <w:szCs w:val="24"/>
        </w:rPr>
        <w:t>562929</w:t>
      </w:r>
      <w:r w:rsidRPr="001D2E8D">
        <w:rPr>
          <w:sz w:val="24"/>
          <w:szCs w:val="24"/>
        </w:rPr>
        <w:t>, y</w:t>
      </w:r>
      <w:r w:rsidR="005D72C5" w:rsidRPr="001D2E8D">
        <w:rPr>
          <w:sz w:val="24"/>
          <w:szCs w:val="24"/>
        </w:rPr>
        <w:t>343949</w:t>
      </w:r>
      <w:r w:rsidR="0002328F" w:rsidRPr="001D2E8D">
        <w:rPr>
          <w:sz w:val="24"/>
          <w:szCs w:val="24"/>
        </w:rPr>
        <w:t xml:space="preserve"> </w:t>
      </w:r>
      <w:r w:rsidRPr="001D2E8D">
        <w:rPr>
          <w:sz w:val="24"/>
          <w:szCs w:val="24"/>
        </w:rPr>
        <w:t xml:space="preserve">LKS92 sistēmā. </w:t>
      </w:r>
    </w:p>
    <w:p w:rsidR="00C7282A" w:rsidRPr="001D2E8D" w:rsidRDefault="00D80290" w:rsidP="00C7282A">
      <w:pPr>
        <w:pStyle w:val="NoSpacing"/>
        <w:rPr>
          <w:b/>
          <w:sz w:val="24"/>
          <w:szCs w:val="24"/>
        </w:rPr>
      </w:pPr>
      <w:r w:rsidRPr="001D2E8D">
        <w:rPr>
          <w:b/>
          <w:sz w:val="24"/>
          <w:szCs w:val="24"/>
        </w:rPr>
        <w:t>Ģeo</w:t>
      </w:r>
      <w:r w:rsidR="0002328F" w:rsidRPr="001D2E8D">
        <w:rPr>
          <w:b/>
          <w:sz w:val="24"/>
          <w:szCs w:val="24"/>
        </w:rPr>
        <w:t>grāfiskais novietojums</w:t>
      </w:r>
    </w:p>
    <w:p w:rsidR="002C5F24" w:rsidRPr="001D2E8D" w:rsidRDefault="008531B6" w:rsidP="00C7282A">
      <w:pPr>
        <w:pStyle w:val="NoSpacing"/>
        <w:rPr>
          <w:sz w:val="24"/>
          <w:szCs w:val="24"/>
        </w:rPr>
      </w:pPr>
      <w:proofErr w:type="gramStart"/>
      <w:r w:rsidRPr="001D2E8D">
        <w:rPr>
          <w:sz w:val="24"/>
          <w:szCs w:val="24"/>
        </w:rPr>
        <w:t>Līgatnes senlejas nogāzē un blakus senlejai,</w:t>
      </w:r>
      <w:proofErr w:type="gramEnd"/>
      <w:r w:rsidRPr="001D2E8D">
        <w:rPr>
          <w:sz w:val="24"/>
          <w:szCs w:val="24"/>
        </w:rPr>
        <w:t xml:space="preserve"> Gaujavas zemienē.</w:t>
      </w:r>
    </w:p>
    <w:p w:rsidR="0002328F" w:rsidRPr="001D2E8D" w:rsidRDefault="001D2E8D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1D2E8D" w:rsidRDefault="008531B6" w:rsidP="0002328F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>V</w:t>
      </w:r>
      <w:r w:rsidR="001D2E8D">
        <w:rPr>
          <w:sz w:val="24"/>
          <w:szCs w:val="24"/>
        </w:rPr>
        <w:t xml:space="preserve">idusdevona </w:t>
      </w:r>
      <w:proofErr w:type="spellStart"/>
      <w:r w:rsidR="001D2E8D">
        <w:rPr>
          <w:sz w:val="24"/>
          <w:szCs w:val="24"/>
        </w:rPr>
        <w:t>Frana</w:t>
      </w:r>
      <w:proofErr w:type="spellEnd"/>
      <w:r w:rsidR="001D2E8D">
        <w:rPr>
          <w:sz w:val="24"/>
          <w:szCs w:val="24"/>
        </w:rPr>
        <w:t xml:space="preserve"> stāva G</w:t>
      </w:r>
      <w:r w:rsidRPr="001D2E8D">
        <w:rPr>
          <w:sz w:val="24"/>
          <w:szCs w:val="24"/>
        </w:rPr>
        <w:t xml:space="preserve">aujas svītas smilšakmens atsegumi ar </w:t>
      </w:r>
      <w:proofErr w:type="gramStart"/>
      <w:r w:rsidRPr="001D2E8D">
        <w:rPr>
          <w:sz w:val="24"/>
          <w:szCs w:val="24"/>
        </w:rPr>
        <w:t>vairāk kā</w:t>
      </w:r>
      <w:proofErr w:type="gramEnd"/>
      <w:r w:rsidRPr="001D2E8D">
        <w:rPr>
          <w:sz w:val="24"/>
          <w:szCs w:val="24"/>
        </w:rPr>
        <w:t xml:space="preserve"> 20 mākslīgi veidotiem pagrabiem</w:t>
      </w:r>
      <w:r w:rsidR="0002328F" w:rsidRPr="001D2E8D">
        <w:rPr>
          <w:sz w:val="24"/>
          <w:szCs w:val="24"/>
        </w:rPr>
        <w:t>.</w:t>
      </w:r>
    </w:p>
    <w:p w:rsidR="00AE301C" w:rsidRPr="001D2E8D" w:rsidRDefault="00C7282A" w:rsidP="00C7282A">
      <w:pPr>
        <w:pStyle w:val="NoSpacing"/>
        <w:rPr>
          <w:b/>
          <w:sz w:val="24"/>
          <w:szCs w:val="24"/>
        </w:rPr>
      </w:pPr>
      <w:r w:rsidRPr="001D2E8D">
        <w:rPr>
          <w:b/>
          <w:sz w:val="24"/>
          <w:szCs w:val="24"/>
        </w:rPr>
        <w:t>Izmēri</w:t>
      </w:r>
    </w:p>
    <w:p w:rsidR="00AE301C" w:rsidRPr="001D2E8D" w:rsidRDefault="00AE301C" w:rsidP="00C7282A">
      <w:pPr>
        <w:pStyle w:val="NoSpacing"/>
        <w:rPr>
          <w:b/>
          <w:sz w:val="24"/>
          <w:szCs w:val="24"/>
        </w:rPr>
      </w:pPr>
      <w:r w:rsidRPr="001D2E8D">
        <w:rPr>
          <w:sz w:val="24"/>
          <w:szCs w:val="24"/>
        </w:rPr>
        <w:t xml:space="preserve">Dabas pieminekļa platība </w:t>
      </w:r>
      <w:r w:rsidR="00967B86" w:rsidRPr="001D2E8D">
        <w:rPr>
          <w:sz w:val="24"/>
          <w:szCs w:val="24"/>
        </w:rPr>
        <w:t>4,4</w:t>
      </w:r>
      <w:r w:rsidR="00126F6F" w:rsidRPr="001D2E8D">
        <w:rPr>
          <w:sz w:val="24"/>
          <w:szCs w:val="24"/>
        </w:rPr>
        <w:t>9</w:t>
      </w:r>
      <w:r w:rsidRPr="001D2E8D">
        <w:rPr>
          <w:sz w:val="24"/>
          <w:szCs w:val="24"/>
        </w:rPr>
        <w:t xml:space="preserve"> ha</w:t>
      </w:r>
    </w:p>
    <w:p w:rsidR="00C7282A" w:rsidRPr="001D2E8D" w:rsidRDefault="00C7282A" w:rsidP="00C7282A">
      <w:pPr>
        <w:pStyle w:val="NoSpacing"/>
        <w:rPr>
          <w:b/>
          <w:sz w:val="24"/>
          <w:szCs w:val="24"/>
        </w:rPr>
      </w:pPr>
      <w:r w:rsidRPr="001D2E8D">
        <w:rPr>
          <w:b/>
          <w:sz w:val="24"/>
          <w:szCs w:val="24"/>
        </w:rPr>
        <w:t>Debits</w:t>
      </w:r>
    </w:p>
    <w:p w:rsidR="002C5F24" w:rsidRPr="001D2E8D" w:rsidRDefault="00967B86" w:rsidP="00C7282A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>-</w:t>
      </w:r>
      <w:r w:rsidR="00FF27F2" w:rsidRPr="001D2E8D">
        <w:rPr>
          <w:sz w:val="24"/>
          <w:szCs w:val="24"/>
        </w:rPr>
        <w:t>.</w:t>
      </w:r>
    </w:p>
    <w:p w:rsidR="00E67478" w:rsidRPr="001D2E8D" w:rsidRDefault="00C7282A" w:rsidP="00C7282A">
      <w:pPr>
        <w:pStyle w:val="NoSpacing"/>
        <w:rPr>
          <w:b/>
          <w:sz w:val="24"/>
          <w:szCs w:val="24"/>
        </w:rPr>
      </w:pPr>
      <w:r w:rsidRPr="001D2E8D">
        <w:rPr>
          <w:b/>
          <w:sz w:val="24"/>
          <w:szCs w:val="24"/>
        </w:rPr>
        <w:t>Unikālās vērtības</w:t>
      </w:r>
    </w:p>
    <w:p w:rsidR="00E2551E" w:rsidRPr="001D2E8D" w:rsidRDefault="00967B86" w:rsidP="00C7282A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 xml:space="preserve">Ainaviska klints </w:t>
      </w:r>
      <w:r w:rsidR="00B147F7" w:rsidRPr="001D2E8D">
        <w:rPr>
          <w:sz w:val="24"/>
          <w:szCs w:val="24"/>
        </w:rPr>
        <w:t xml:space="preserve">un senlejas nogāze </w:t>
      </w:r>
      <w:r w:rsidRPr="001D2E8D">
        <w:rPr>
          <w:sz w:val="24"/>
          <w:szCs w:val="24"/>
        </w:rPr>
        <w:t>ar mākslīgi veidotiem pagrabiem</w:t>
      </w:r>
      <w:r w:rsidR="00B147F7" w:rsidRPr="001D2E8D">
        <w:rPr>
          <w:sz w:val="24"/>
          <w:szCs w:val="24"/>
        </w:rPr>
        <w:t>.</w:t>
      </w:r>
    </w:p>
    <w:p w:rsidR="002C5F24" w:rsidRPr="001D2E8D" w:rsidRDefault="00C7282A" w:rsidP="00C7282A">
      <w:pPr>
        <w:pStyle w:val="NoSpacing"/>
        <w:rPr>
          <w:b/>
          <w:sz w:val="24"/>
          <w:szCs w:val="24"/>
        </w:rPr>
      </w:pPr>
      <w:r w:rsidRPr="001D2E8D">
        <w:rPr>
          <w:b/>
          <w:sz w:val="24"/>
          <w:szCs w:val="24"/>
        </w:rPr>
        <w:t>Ainaviskuma raksturojums</w:t>
      </w:r>
    </w:p>
    <w:p w:rsidR="00E2551E" w:rsidRPr="001D2E8D" w:rsidRDefault="00967B86" w:rsidP="00C7282A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>Krāšņs veidojums pilsētas centrā, ainavisks gan skatā no malas, gan virsotnes; kultūrvēsturiski vērtīgs</w:t>
      </w:r>
      <w:r w:rsidR="00737937" w:rsidRPr="001D2E8D">
        <w:rPr>
          <w:sz w:val="24"/>
          <w:szCs w:val="24"/>
        </w:rPr>
        <w:t>.</w:t>
      </w:r>
    </w:p>
    <w:p w:rsidR="00C7282A" w:rsidRPr="001D2E8D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1D2E8D">
        <w:rPr>
          <w:b/>
          <w:sz w:val="24"/>
          <w:szCs w:val="24"/>
        </w:rPr>
        <w:t>Stratigrāfija</w:t>
      </w:r>
      <w:proofErr w:type="spellEnd"/>
    </w:p>
    <w:p w:rsidR="00AE301C" w:rsidRPr="001D2E8D" w:rsidRDefault="00967B86" w:rsidP="00C7282A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>Vidusdevona Frana stāva Gaujas svīta</w:t>
      </w:r>
      <w:r w:rsidR="00737937" w:rsidRPr="001D2E8D">
        <w:rPr>
          <w:sz w:val="24"/>
          <w:szCs w:val="24"/>
        </w:rPr>
        <w:t>.</w:t>
      </w:r>
    </w:p>
    <w:p w:rsidR="00C7282A" w:rsidRPr="001D2E8D" w:rsidRDefault="00C7282A" w:rsidP="00C7282A">
      <w:pPr>
        <w:pStyle w:val="NoSpacing"/>
        <w:rPr>
          <w:b/>
          <w:sz w:val="24"/>
          <w:szCs w:val="24"/>
        </w:rPr>
      </w:pPr>
      <w:r w:rsidRPr="001D2E8D">
        <w:rPr>
          <w:b/>
          <w:sz w:val="24"/>
          <w:szCs w:val="24"/>
        </w:rPr>
        <w:t>Uzbūve</w:t>
      </w:r>
    </w:p>
    <w:p w:rsidR="007A4563" w:rsidRPr="001D2E8D" w:rsidRDefault="00967B86" w:rsidP="00C7282A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>Smilšakmens klints izcilnis senlejas nogāzē – kā paliksnis asā senlejas līkumā</w:t>
      </w:r>
      <w:r w:rsidR="00744810" w:rsidRPr="001D2E8D">
        <w:rPr>
          <w:sz w:val="24"/>
          <w:szCs w:val="24"/>
        </w:rPr>
        <w:t>.</w:t>
      </w:r>
      <w:r w:rsidR="00B147F7" w:rsidRPr="001D2E8D">
        <w:rPr>
          <w:sz w:val="24"/>
          <w:szCs w:val="24"/>
        </w:rPr>
        <w:t xml:space="preserve"> Vēsturiskas </w:t>
      </w:r>
      <w:proofErr w:type="spellStart"/>
      <w:r w:rsidR="00B147F7" w:rsidRPr="001D2E8D">
        <w:rPr>
          <w:sz w:val="24"/>
          <w:szCs w:val="24"/>
        </w:rPr>
        <w:t>roces</w:t>
      </w:r>
      <w:proofErr w:type="spellEnd"/>
      <w:r w:rsidR="00B147F7" w:rsidRPr="001D2E8D">
        <w:rPr>
          <w:sz w:val="24"/>
          <w:szCs w:val="24"/>
        </w:rPr>
        <w:t xml:space="preserve"> – pagrabi.</w:t>
      </w:r>
    </w:p>
    <w:p w:rsidR="00C7282A" w:rsidRPr="001D2E8D" w:rsidRDefault="00C7282A" w:rsidP="00C7282A">
      <w:pPr>
        <w:pStyle w:val="NoSpacing"/>
        <w:rPr>
          <w:b/>
          <w:sz w:val="24"/>
          <w:szCs w:val="24"/>
        </w:rPr>
      </w:pPr>
      <w:r w:rsidRPr="001D2E8D">
        <w:rPr>
          <w:b/>
          <w:sz w:val="24"/>
          <w:szCs w:val="24"/>
        </w:rPr>
        <w:t>Viela</w:t>
      </w:r>
    </w:p>
    <w:p w:rsidR="00F60268" w:rsidRPr="001D2E8D" w:rsidRDefault="00967B86" w:rsidP="00C7282A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>Sarkanīgs irdens smilšakmens</w:t>
      </w:r>
      <w:r w:rsidR="00E2551E" w:rsidRPr="001D2E8D">
        <w:rPr>
          <w:sz w:val="24"/>
          <w:szCs w:val="24"/>
        </w:rPr>
        <w:t xml:space="preserve">. </w:t>
      </w:r>
    </w:p>
    <w:p w:rsidR="00C7282A" w:rsidRPr="001D2E8D" w:rsidRDefault="00C7282A" w:rsidP="00C7282A">
      <w:pPr>
        <w:pStyle w:val="NoSpacing"/>
        <w:rPr>
          <w:b/>
          <w:sz w:val="24"/>
          <w:szCs w:val="24"/>
        </w:rPr>
      </w:pPr>
      <w:r w:rsidRPr="001D2E8D">
        <w:rPr>
          <w:b/>
          <w:sz w:val="24"/>
          <w:szCs w:val="24"/>
        </w:rPr>
        <w:t>Procesi</w:t>
      </w:r>
    </w:p>
    <w:p w:rsidR="00DF3538" w:rsidRPr="001D2E8D" w:rsidRDefault="00F60268" w:rsidP="00043BFF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 xml:space="preserve">Šā brīža procesi dabas pieminekļa teritorijā </w:t>
      </w:r>
      <w:r w:rsidR="00633D49" w:rsidRPr="001D2E8D">
        <w:rPr>
          <w:sz w:val="24"/>
          <w:szCs w:val="24"/>
        </w:rPr>
        <w:t>nav ļoti aktīvi</w:t>
      </w:r>
      <w:r w:rsidR="0014660D" w:rsidRPr="001D2E8D">
        <w:rPr>
          <w:sz w:val="24"/>
          <w:szCs w:val="24"/>
        </w:rPr>
        <w:t>.</w:t>
      </w:r>
    </w:p>
    <w:p w:rsidR="00C7282A" w:rsidRPr="001D2E8D" w:rsidRDefault="00C7282A" w:rsidP="00043BFF">
      <w:pPr>
        <w:pStyle w:val="NoSpacing"/>
        <w:rPr>
          <w:b/>
          <w:sz w:val="24"/>
          <w:szCs w:val="24"/>
        </w:rPr>
      </w:pPr>
      <w:r w:rsidRPr="001D2E8D">
        <w:rPr>
          <w:b/>
          <w:sz w:val="24"/>
          <w:szCs w:val="24"/>
        </w:rPr>
        <w:t>Citas vērtības</w:t>
      </w:r>
      <w:r w:rsidR="00EB15ED" w:rsidRPr="001D2E8D">
        <w:rPr>
          <w:b/>
          <w:sz w:val="24"/>
          <w:szCs w:val="24"/>
        </w:rPr>
        <w:t xml:space="preserve"> </w:t>
      </w:r>
    </w:p>
    <w:p w:rsidR="0014660D" w:rsidRPr="001D2E8D" w:rsidRDefault="00633D49" w:rsidP="0014660D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>Kultūrvēsturiskas būves – pagrabi, kas izcirsti smilšakmenī</w:t>
      </w:r>
      <w:r w:rsidR="0014660D" w:rsidRPr="001D2E8D">
        <w:rPr>
          <w:sz w:val="24"/>
          <w:szCs w:val="24"/>
        </w:rPr>
        <w:t>.</w:t>
      </w:r>
    </w:p>
    <w:p w:rsidR="00C7282A" w:rsidRPr="001D2E8D" w:rsidRDefault="00C7282A" w:rsidP="00C7282A">
      <w:pPr>
        <w:pStyle w:val="NoSpacing"/>
        <w:rPr>
          <w:b/>
          <w:sz w:val="24"/>
          <w:szCs w:val="24"/>
        </w:rPr>
      </w:pPr>
      <w:r w:rsidRPr="001D2E8D">
        <w:rPr>
          <w:b/>
          <w:sz w:val="24"/>
          <w:szCs w:val="24"/>
        </w:rPr>
        <w:t>Stāvoklis</w:t>
      </w:r>
    </w:p>
    <w:p w:rsidR="00AE301C" w:rsidRPr="001D2E8D" w:rsidRDefault="0014660D" w:rsidP="00AE301C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>Stāvoklis vērtējam</w:t>
      </w:r>
      <w:r w:rsidR="00235AD6" w:rsidRPr="001D2E8D">
        <w:rPr>
          <w:sz w:val="24"/>
          <w:szCs w:val="24"/>
        </w:rPr>
        <w:t>s</w:t>
      </w:r>
      <w:r w:rsidRPr="001D2E8D">
        <w:rPr>
          <w:sz w:val="24"/>
          <w:szCs w:val="24"/>
        </w:rPr>
        <w:t xml:space="preserve"> kā </w:t>
      </w:r>
      <w:r w:rsidR="00633D49" w:rsidRPr="001D2E8D">
        <w:rPr>
          <w:sz w:val="24"/>
          <w:szCs w:val="24"/>
        </w:rPr>
        <w:t xml:space="preserve">labs teritorijas sakoptajā dienvidu daļā un kā viduvējs neapsaimniekotajā ziemeļu daļā, kur atrodas </w:t>
      </w:r>
      <w:proofErr w:type="gramStart"/>
      <w:r w:rsidR="00633D49" w:rsidRPr="001D2E8D">
        <w:rPr>
          <w:sz w:val="24"/>
          <w:szCs w:val="24"/>
        </w:rPr>
        <w:t>abi lielākie pagrabi</w:t>
      </w:r>
      <w:proofErr w:type="gramEnd"/>
      <w:r w:rsidRPr="001D2E8D">
        <w:rPr>
          <w:sz w:val="24"/>
          <w:szCs w:val="24"/>
        </w:rPr>
        <w:t>.</w:t>
      </w:r>
    </w:p>
    <w:p w:rsidR="00C7282A" w:rsidRPr="001D2E8D" w:rsidRDefault="00C7282A" w:rsidP="00C7282A">
      <w:pPr>
        <w:pStyle w:val="NoSpacing"/>
        <w:rPr>
          <w:b/>
          <w:sz w:val="24"/>
          <w:szCs w:val="24"/>
        </w:rPr>
      </w:pPr>
      <w:r w:rsidRPr="001D2E8D">
        <w:rPr>
          <w:b/>
          <w:sz w:val="24"/>
          <w:szCs w:val="24"/>
        </w:rPr>
        <w:t>Bojājumi</w:t>
      </w:r>
    </w:p>
    <w:p w:rsidR="0014660D" w:rsidRPr="001D2E8D" w:rsidRDefault="00633D49" w:rsidP="00C7282A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>Daļējs piemēslojums un</w:t>
      </w:r>
      <w:proofErr w:type="gramStart"/>
      <w:r w:rsidRPr="001D2E8D">
        <w:rPr>
          <w:sz w:val="24"/>
          <w:szCs w:val="24"/>
        </w:rPr>
        <w:t xml:space="preserve"> sabrukušas konstrukcijas</w:t>
      </w:r>
      <w:proofErr w:type="gramEnd"/>
      <w:r w:rsidRPr="001D2E8D">
        <w:rPr>
          <w:sz w:val="24"/>
          <w:szCs w:val="24"/>
        </w:rPr>
        <w:t xml:space="preserve"> pagrabos neapsaimniekotajā teritorijas daļā</w:t>
      </w:r>
      <w:r w:rsidR="00B06716" w:rsidRPr="001D2E8D">
        <w:rPr>
          <w:sz w:val="24"/>
          <w:szCs w:val="24"/>
        </w:rPr>
        <w:t xml:space="preserve">. </w:t>
      </w:r>
    </w:p>
    <w:p w:rsidR="00C7282A" w:rsidRPr="001D2E8D" w:rsidRDefault="00C7282A" w:rsidP="00C7282A">
      <w:pPr>
        <w:pStyle w:val="NoSpacing"/>
        <w:rPr>
          <w:b/>
          <w:sz w:val="24"/>
          <w:szCs w:val="24"/>
        </w:rPr>
      </w:pPr>
      <w:r w:rsidRPr="001D2E8D">
        <w:rPr>
          <w:b/>
          <w:sz w:val="24"/>
          <w:szCs w:val="24"/>
        </w:rPr>
        <w:t>Apdraudējumi</w:t>
      </w:r>
    </w:p>
    <w:p w:rsidR="002C5F24" w:rsidRPr="001D2E8D" w:rsidRDefault="00633D49" w:rsidP="00C7282A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>Nav nopietnu apdraudējumu</w:t>
      </w:r>
      <w:r w:rsidR="00B06716" w:rsidRPr="001D2E8D">
        <w:rPr>
          <w:sz w:val="24"/>
          <w:szCs w:val="24"/>
        </w:rPr>
        <w:t>.</w:t>
      </w:r>
    </w:p>
    <w:p w:rsidR="00C7282A" w:rsidRPr="001D2E8D" w:rsidRDefault="002C5F24" w:rsidP="00C7282A">
      <w:pPr>
        <w:pStyle w:val="NoSpacing"/>
        <w:rPr>
          <w:b/>
          <w:sz w:val="24"/>
          <w:szCs w:val="24"/>
        </w:rPr>
      </w:pPr>
      <w:r w:rsidRPr="001D2E8D">
        <w:rPr>
          <w:b/>
          <w:sz w:val="24"/>
          <w:szCs w:val="24"/>
        </w:rPr>
        <w:t>Dabas aizsardzība</w:t>
      </w:r>
    </w:p>
    <w:p w:rsidR="007026AD" w:rsidRPr="001D2E8D" w:rsidRDefault="00F10282" w:rsidP="00C7282A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>Objekta teritorijā atrodas vairāki Eiropas nozīmes biotopi</w:t>
      </w:r>
      <w:r w:rsidR="00400369" w:rsidRPr="001D2E8D">
        <w:rPr>
          <w:sz w:val="24"/>
          <w:szCs w:val="24"/>
        </w:rPr>
        <w:t xml:space="preserve"> -</w:t>
      </w:r>
      <w:r w:rsidRPr="001D2E8D">
        <w:rPr>
          <w:sz w:val="24"/>
          <w:szCs w:val="24"/>
        </w:rPr>
        <w:t xml:space="preserve"> </w:t>
      </w:r>
      <w:r w:rsidR="00633D49" w:rsidRPr="001D2E8D">
        <w:rPr>
          <w:sz w:val="24"/>
          <w:szCs w:val="24"/>
        </w:rPr>
        <w:t>smilšakmens atsegumi (8220) un netraucētas alas (8310)</w:t>
      </w:r>
      <w:r w:rsidR="0014660D" w:rsidRPr="001D2E8D">
        <w:rPr>
          <w:sz w:val="24"/>
          <w:szCs w:val="24"/>
        </w:rPr>
        <w:t xml:space="preserve">. </w:t>
      </w:r>
      <w:r w:rsidR="00633D49" w:rsidRPr="001D2E8D">
        <w:rPr>
          <w:sz w:val="24"/>
          <w:szCs w:val="24"/>
        </w:rPr>
        <w:t>Lai gan alas ir mākslīgi veidotas kā pagrabi, tās pēc bioloģiskās daudzveidības nodrošināšanas kapacitātes neatšķiras no dabīgām alām.</w:t>
      </w:r>
    </w:p>
    <w:p w:rsidR="00C7282A" w:rsidRPr="001D2E8D" w:rsidRDefault="00C7282A" w:rsidP="00C7282A">
      <w:pPr>
        <w:pStyle w:val="NoSpacing"/>
        <w:rPr>
          <w:b/>
          <w:sz w:val="24"/>
          <w:szCs w:val="24"/>
        </w:rPr>
      </w:pPr>
      <w:r w:rsidRPr="001D2E8D">
        <w:rPr>
          <w:b/>
          <w:sz w:val="24"/>
          <w:szCs w:val="24"/>
        </w:rPr>
        <w:lastRenderedPageBreak/>
        <w:t>A</w:t>
      </w:r>
      <w:r w:rsidR="002C5F24" w:rsidRPr="001D2E8D">
        <w:rPr>
          <w:b/>
          <w:sz w:val="24"/>
          <w:szCs w:val="24"/>
        </w:rPr>
        <w:t>psaimniekošana</w:t>
      </w:r>
      <w:r w:rsidRPr="001D2E8D">
        <w:rPr>
          <w:b/>
          <w:sz w:val="24"/>
          <w:szCs w:val="24"/>
        </w:rPr>
        <w:tab/>
      </w:r>
    </w:p>
    <w:p w:rsidR="00350BAB" w:rsidRPr="001D2E8D" w:rsidRDefault="00633D49" w:rsidP="00350BAB">
      <w:pPr>
        <w:pStyle w:val="NoSpacing"/>
        <w:rPr>
          <w:sz w:val="24"/>
          <w:szCs w:val="24"/>
        </w:rPr>
      </w:pPr>
      <w:proofErr w:type="gramStart"/>
      <w:r w:rsidRPr="001D2E8D">
        <w:rPr>
          <w:sz w:val="24"/>
          <w:szCs w:val="24"/>
        </w:rPr>
        <w:t>Teritorijas dienvidu galā,</w:t>
      </w:r>
      <w:proofErr w:type="gramEnd"/>
      <w:r w:rsidRPr="001D2E8D">
        <w:rPr>
          <w:sz w:val="24"/>
          <w:szCs w:val="24"/>
        </w:rPr>
        <w:t xml:space="preserve"> blakus pilsētiņas centram ir izvērsta labiekārtojuma infrastruktūra – gājēju celiņi ar kapitālām margām, kāpnes un skatu platformas. Ir arī informācija, bet tā galvenokārt veltīta kultūrvēstures tematikai. Par teritorijas dabas vērtībām informācijas nav. </w:t>
      </w:r>
      <w:r w:rsidR="00B147F7" w:rsidRPr="001D2E8D">
        <w:rPr>
          <w:sz w:val="24"/>
          <w:szCs w:val="24"/>
        </w:rPr>
        <w:t>T</w:t>
      </w:r>
      <w:r w:rsidRPr="001D2E8D">
        <w:rPr>
          <w:sz w:val="24"/>
          <w:szCs w:val="24"/>
        </w:rPr>
        <w:t>eritorijas ziemeļu daļa netiek apsaimniekota</w:t>
      </w:r>
      <w:r w:rsidR="005B3226" w:rsidRPr="001D2E8D">
        <w:rPr>
          <w:sz w:val="24"/>
          <w:szCs w:val="24"/>
        </w:rPr>
        <w:t>.</w:t>
      </w:r>
    </w:p>
    <w:p w:rsidR="001D2E8D" w:rsidRDefault="00C7282A" w:rsidP="00C7282A">
      <w:pPr>
        <w:pStyle w:val="NoSpacing"/>
        <w:rPr>
          <w:b/>
          <w:sz w:val="24"/>
          <w:szCs w:val="24"/>
        </w:rPr>
      </w:pPr>
      <w:r w:rsidRPr="001D2E8D">
        <w:rPr>
          <w:b/>
          <w:sz w:val="24"/>
          <w:szCs w:val="24"/>
        </w:rPr>
        <w:t>P</w:t>
      </w:r>
      <w:r w:rsidR="002C5F24" w:rsidRPr="001D2E8D">
        <w:rPr>
          <w:b/>
          <w:sz w:val="24"/>
          <w:szCs w:val="24"/>
        </w:rPr>
        <w:t>iezīmes</w:t>
      </w:r>
    </w:p>
    <w:p w:rsidR="00C7282A" w:rsidRPr="001D2E8D" w:rsidRDefault="001D2E8D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C7282A" w:rsidRPr="001D2E8D">
        <w:rPr>
          <w:b/>
          <w:sz w:val="24"/>
          <w:szCs w:val="24"/>
        </w:rPr>
        <w:tab/>
      </w:r>
    </w:p>
    <w:p w:rsidR="00E67478" w:rsidRPr="001D2E8D" w:rsidRDefault="001D2E8D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1D2E8D" w:rsidRDefault="00E67478" w:rsidP="00E67478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 xml:space="preserve">Unikālās vērtības - </w:t>
      </w:r>
      <w:r w:rsidR="00633D49" w:rsidRPr="001D2E8D">
        <w:rPr>
          <w:sz w:val="24"/>
          <w:szCs w:val="24"/>
        </w:rPr>
        <w:t>5</w:t>
      </w:r>
    </w:p>
    <w:p w:rsidR="00E67478" w:rsidRPr="001D2E8D" w:rsidRDefault="00E67478" w:rsidP="00E67478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 xml:space="preserve">Ainaviskums - </w:t>
      </w:r>
      <w:r w:rsidR="00633D49" w:rsidRPr="001D2E8D">
        <w:rPr>
          <w:sz w:val="24"/>
          <w:szCs w:val="24"/>
        </w:rPr>
        <w:t>5</w:t>
      </w:r>
    </w:p>
    <w:p w:rsidR="000416C5" w:rsidRDefault="000416C5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1D2E8D" w:rsidRDefault="00E67478" w:rsidP="000416C5">
      <w:pPr>
        <w:pStyle w:val="NoSpacing"/>
        <w:ind w:firstLine="720"/>
        <w:rPr>
          <w:sz w:val="24"/>
          <w:szCs w:val="24"/>
        </w:rPr>
      </w:pPr>
      <w:proofErr w:type="spellStart"/>
      <w:r w:rsidRPr="001D2E8D">
        <w:rPr>
          <w:sz w:val="24"/>
          <w:szCs w:val="24"/>
        </w:rPr>
        <w:t>Stratigrāfija</w:t>
      </w:r>
      <w:proofErr w:type="spellEnd"/>
      <w:r w:rsidRPr="001D2E8D">
        <w:rPr>
          <w:sz w:val="24"/>
          <w:szCs w:val="24"/>
        </w:rPr>
        <w:t xml:space="preserve"> - </w:t>
      </w:r>
      <w:r w:rsidR="00633D49" w:rsidRPr="001D2E8D">
        <w:rPr>
          <w:sz w:val="24"/>
          <w:szCs w:val="24"/>
        </w:rPr>
        <w:t>3</w:t>
      </w:r>
    </w:p>
    <w:p w:rsidR="00E67478" w:rsidRPr="001D2E8D" w:rsidRDefault="00E67478" w:rsidP="000416C5">
      <w:pPr>
        <w:pStyle w:val="NoSpacing"/>
        <w:ind w:firstLine="720"/>
        <w:rPr>
          <w:sz w:val="24"/>
          <w:szCs w:val="24"/>
        </w:rPr>
      </w:pPr>
      <w:r w:rsidRPr="001D2E8D">
        <w:rPr>
          <w:sz w:val="24"/>
          <w:szCs w:val="24"/>
        </w:rPr>
        <w:t xml:space="preserve">Uzbūve - </w:t>
      </w:r>
      <w:r w:rsidR="00633D49" w:rsidRPr="001D2E8D">
        <w:rPr>
          <w:sz w:val="24"/>
          <w:szCs w:val="24"/>
        </w:rPr>
        <w:t>4</w:t>
      </w:r>
    </w:p>
    <w:p w:rsidR="00E67478" w:rsidRPr="001D2E8D" w:rsidRDefault="00E67478" w:rsidP="000416C5">
      <w:pPr>
        <w:pStyle w:val="NoSpacing"/>
        <w:ind w:firstLine="720"/>
        <w:rPr>
          <w:sz w:val="24"/>
          <w:szCs w:val="24"/>
        </w:rPr>
      </w:pPr>
      <w:r w:rsidRPr="001D2E8D">
        <w:rPr>
          <w:sz w:val="24"/>
          <w:szCs w:val="24"/>
        </w:rPr>
        <w:t xml:space="preserve">Viela - </w:t>
      </w:r>
      <w:r w:rsidR="00633D49" w:rsidRPr="001D2E8D">
        <w:rPr>
          <w:sz w:val="24"/>
          <w:szCs w:val="24"/>
        </w:rPr>
        <w:t>3</w:t>
      </w:r>
    </w:p>
    <w:p w:rsidR="00E67478" w:rsidRPr="001D2E8D" w:rsidRDefault="00E67478" w:rsidP="000416C5">
      <w:pPr>
        <w:pStyle w:val="NoSpacing"/>
        <w:ind w:firstLine="720"/>
        <w:rPr>
          <w:sz w:val="24"/>
          <w:szCs w:val="24"/>
        </w:rPr>
      </w:pPr>
      <w:r w:rsidRPr="001D2E8D">
        <w:rPr>
          <w:sz w:val="24"/>
          <w:szCs w:val="24"/>
        </w:rPr>
        <w:t xml:space="preserve">Procesi - </w:t>
      </w:r>
      <w:r w:rsidR="00633D49" w:rsidRPr="001D2E8D">
        <w:rPr>
          <w:sz w:val="24"/>
          <w:szCs w:val="24"/>
        </w:rPr>
        <w:t>2</w:t>
      </w:r>
    </w:p>
    <w:p w:rsidR="00E67478" w:rsidRPr="001D2E8D" w:rsidRDefault="00E67478" w:rsidP="00E67478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 xml:space="preserve">Citas vērtības - </w:t>
      </w:r>
      <w:r w:rsidR="00633D49" w:rsidRPr="001D2E8D">
        <w:rPr>
          <w:sz w:val="24"/>
          <w:szCs w:val="24"/>
        </w:rPr>
        <w:t>5</w:t>
      </w:r>
    </w:p>
    <w:p w:rsidR="002C5F24" w:rsidRPr="001D2E8D" w:rsidRDefault="00EB15ED" w:rsidP="00C7282A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 xml:space="preserve">Novērtējumu summa </w:t>
      </w:r>
      <w:r w:rsidR="00633D49" w:rsidRPr="001D2E8D">
        <w:rPr>
          <w:sz w:val="24"/>
          <w:szCs w:val="24"/>
        </w:rPr>
        <w:t>– 27</w:t>
      </w:r>
    </w:p>
    <w:p w:rsidR="002C5F24" w:rsidRPr="001D2E8D" w:rsidRDefault="002C5F24" w:rsidP="00C7282A">
      <w:pPr>
        <w:pStyle w:val="NoSpacing"/>
        <w:rPr>
          <w:b/>
          <w:sz w:val="24"/>
          <w:szCs w:val="24"/>
        </w:rPr>
      </w:pPr>
      <w:r w:rsidRPr="001D2E8D">
        <w:rPr>
          <w:b/>
          <w:sz w:val="24"/>
          <w:szCs w:val="24"/>
        </w:rPr>
        <w:t>Robežu izmai</w:t>
      </w:r>
      <w:r w:rsidR="00012EA6" w:rsidRPr="001D2E8D">
        <w:rPr>
          <w:b/>
          <w:sz w:val="24"/>
          <w:szCs w:val="24"/>
        </w:rPr>
        <w:t>ņ</w:t>
      </w:r>
      <w:r w:rsidRPr="001D2E8D">
        <w:rPr>
          <w:b/>
          <w:sz w:val="24"/>
          <w:szCs w:val="24"/>
        </w:rPr>
        <w:t>u pamatojums</w:t>
      </w:r>
    </w:p>
    <w:p w:rsidR="00F7373E" w:rsidRPr="001D2E8D" w:rsidRDefault="00A01542" w:rsidP="00235AD6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 xml:space="preserve">Salīdzinot ar iepriekšējo versiju teritorija pagarināta ziemeļu virzienā ietverot senlejas nogāzi ar smilšakmenī izcirstu kolektīvo pagrabu 20 m garumā. </w:t>
      </w:r>
      <w:proofErr w:type="gramStart"/>
      <w:r w:rsidRPr="001D2E8D">
        <w:rPr>
          <w:sz w:val="24"/>
          <w:szCs w:val="24"/>
        </w:rPr>
        <w:t>teritorija</w:t>
      </w:r>
      <w:proofErr w:type="gramEnd"/>
      <w:r w:rsidRPr="001D2E8D">
        <w:rPr>
          <w:sz w:val="24"/>
          <w:szCs w:val="24"/>
        </w:rPr>
        <w:t xml:space="preserve"> samazināta austrumu malā, kur neatrodas nozīmīgi ģeoloģiskie veidojumi u</w:t>
      </w:r>
      <w:r w:rsidR="00B147F7" w:rsidRPr="001D2E8D">
        <w:rPr>
          <w:sz w:val="24"/>
          <w:szCs w:val="24"/>
        </w:rPr>
        <w:t>n</w:t>
      </w:r>
      <w:r w:rsidRPr="001D2E8D">
        <w:rPr>
          <w:sz w:val="24"/>
          <w:szCs w:val="24"/>
        </w:rPr>
        <w:t xml:space="preserve"> dienvidu malā izslēdzot apbūves teritorijas bez ģeoloģiskiem veidojumiem. </w:t>
      </w:r>
      <w:r w:rsidR="00556F19" w:rsidRPr="001D2E8D">
        <w:rPr>
          <w:sz w:val="24"/>
          <w:szCs w:val="24"/>
        </w:rPr>
        <w:t>Esošā dabas pieminekļa t</w:t>
      </w:r>
      <w:r w:rsidR="00AC7FDB" w:rsidRPr="001D2E8D">
        <w:rPr>
          <w:sz w:val="24"/>
          <w:szCs w:val="24"/>
        </w:rPr>
        <w:t xml:space="preserve">eritorija </w:t>
      </w:r>
      <w:r w:rsidR="00967B86" w:rsidRPr="001D2E8D">
        <w:rPr>
          <w:sz w:val="24"/>
          <w:szCs w:val="24"/>
        </w:rPr>
        <w:t xml:space="preserve">4,48 </w:t>
      </w:r>
      <w:r w:rsidRPr="001D2E8D">
        <w:rPr>
          <w:sz w:val="24"/>
          <w:szCs w:val="24"/>
        </w:rPr>
        <w:t xml:space="preserve">ha praktiski nav mainījusies salīdzinot ar iepriekšējo </w:t>
      </w:r>
      <w:r w:rsidR="00967B86" w:rsidRPr="001D2E8D">
        <w:rPr>
          <w:sz w:val="24"/>
          <w:szCs w:val="24"/>
        </w:rPr>
        <w:t>4,45 ha</w:t>
      </w:r>
      <w:r w:rsidRPr="001D2E8D">
        <w:rPr>
          <w:sz w:val="24"/>
          <w:szCs w:val="24"/>
        </w:rPr>
        <w:t>.</w:t>
      </w:r>
    </w:p>
    <w:p w:rsidR="00A63A3F" w:rsidRPr="001D2E8D" w:rsidRDefault="00A63A3F" w:rsidP="00A63A3F">
      <w:pPr>
        <w:pStyle w:val="NoSpacing"/>
        <w:rPr>
          <w:b/>
          <w:sz w:val="24"/>
          <w:szCs w:val="24"/>
        </w:rPr>
      </w:pPr>
      <w:r w:rsidRPr="001D2E8D">
        <w:rPr>
          <w:b/>
          <w:sz w:val="24"/>
          <w:szCs w:val="24"/>
        </w:rPr>
        <w:t>Ieteikumi aizsardzībai un apsaimniekošanai</w:t>
      </w:r>
    </w:p>
    <w:p w:rsidR="00FC07DD" w:rsidRPr="001D2E8D" w:rsidRDefault="00A01542" w:rsidP="00235AD6">
      <w:pPr>
        <w:pStyle w:val="NoSpacing"/>
        <w:rPr>
          <w:sz w:val="24"/>
          <w:szCs w:val="24"/>
        </w:rPr>
      </w:pPr>
      <w:r w:rsidRPr="001D2E8D">
        <w:rPr>
          <w:sz w:val="24"/>
          <w:szCs w:val="24"/>
        </w:rPr>
        <w:t xml:space="preserve">Teritoriju nepieciešams saglabāt gan zinātniskiem devona stratigrāfijas un ģeomorfoloģijas pētījumiem, gan </w:t>
      </w:r>
      <w:r w:rsidR="00B147F7" w:rsidRPr="001D2E8D">
        <w:rPr>
          <w:sz w:val="24"/>
          <w:szCs w:val="24"/>
        </w:rPr>
        <w:t xml:space="preserve">kultūrvēsturisko </w:t>
      </w:r>
      <w:proofErr w:type="spellStart"/>
      <w:r w:rsidR="00B147F7" w:rsidRPr="001D2E8D">
        <w:rPr>
          <w:sz w:val="24"/>
          <w:szCs w:val="24"/>
        </w:rPr>
        <w:t>roču</w:t>
      </w:r>
      <w:proofErr w:type="spellEnd"/>
      <w:r w:rsidR="00B147F7" w:rsidRPr="001D2E8D">
        <w:rPr>
          <w:sz w:val="24"/>
          <w:szCs w:val="24"/>
        </w:rPr>
        <w:t xml:space="preserve"> – pagrabu vietu, gan </w:t>
      </w:r>
      <w:r w:rsidRPr="001D2E8D">
        <w:rPr>
          <w:sz w:val="24"/>
          <w:szCs w:val="24"/>
        </w:rPr>
        <w:t xml:space="preserve">dzīvās dabas vērtību saglabāšanai, </w:t>
      </w:r>
      <w:r w:rsidR="00B147F7" w:rsidRPr="001D2E8D">
        <w:rPr>
          <w:sz w:val="24"/>
          <w:szCs w:val="24"/>
        </w:rPr>
        <w:t>un</w:t>
      </w:r>
      <w:r w:rsidRPr="001D2E8D">
        <w:rPr>
          <w:sz w:val="24"/>
          <w:szCs w:val="24"/>
        </w:rPr>
        <w:t xml:space="preserve"> kā ainaviski vērtīgu veidojumu kopumu, kas ir nozīmīgs kā tūrisma objekts. </w:t>
      </w:r>
    </w:p>
    <w:p w:rsidR="00C47A99" w:rsidRDefault="00C47A99" w:rsidP="00B24BE1">
      <w:pPr>
        <w:pStyle w:val="NoSpacing"/>
        <w:rPr>
          <w:sz w:val="24"/>
          <w:szCs w:val="24"/>
        </w:rPr>
      </w:pPr>
    </w:p>
    <w:p w:rsidR="001D2E8D" w:rsidRDefault="001D2E8D" w:rsidP="001D2E8D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</w:r>
      <w:proofErr w:type="gramStart"/>
      <w:r>
        <w:rPr>
          <w:rFonts w:ascii="Verdana" w:hAnsi="Verdana"/>
          <w:sz w:val="12"/>
          <w:szCs w:val="12"/>
        </w:rPr>
        <w:t>1- ne</w:t>
      </w:r>
      <w:proofErr w:type="gramEnd"/>
      <w:r>
        <w:rPr>
          <w:rFonts w:ascii="Verdana" w:hAnsi="Verdana"/>
          <w:sz w:val="12"/>
          <w:szCs w:val="12"/>
        </w:rPr>
        <w:t xml:space="preserve">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1D2E8D" w:rsidRDefault="001D2E8D" w:rsidP="001D2E8D"/>
    <w:p w:rsidR="001D2E8D" w:rsidRPr="001D2E8D" w:rsidRDefault="001D2E8D" w:rsidP="00B24BE1">
      <w:pPr>
        <w:pStyle w:val="NoSpacing"/>
        <w:rPr>
          <w:sz w:val="24"/>
          <w:szCs w:val="24"/>
        </w:rPr>
      </w:pPr>
    </w:p>
    <w:sectPr w:rsidR="001D2E8D" w:rsidRPr="001D2E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16C5"/>
    <w:rsid w:val="00043588"/>
    <w:rsid w:val="00043BFF"/>
    <w:rsid w:val="000819E9"/>
    <w:rsid w:val="000938CA"/>
    <w:rsid w:val="000A5367"/>
    <w:rsid w:val="000B3621"/>
    <w:rsid w:val="000E2D9D"/>
    <w:rsid w:val="00101C6A"/>
    <w:rsid w:val="00126F6F"/>
    <w:rsid w:val="0014237C"/>
    <w:rsid w:val="0014660D"/>
    <w:rsid w:val="00163C3C"/>
    <w:rsid w:val="001D2E8D"/>
    <w:rsid w:val="0020503D"/>
    <w:rsid w:val="00206BA0"/>
    <w:rsid w:val="002226FB"/>
    <w:rsid w:val="00231B20"/>
    <w:rsid w:val="00235AD6"/>
    <w:rsid w:val="00244980"/>
    <w:rsid w:val="00275719"/>
    <w:rsid w:val="002C5F24"/>
    <w:rsid w:val="002C7EA1"/>
    <w:rsid w:val="002D38C8"/>
    <w:rsid w:val="002D56A8"/>
    <w:rsid w:val="002E252F"/>
    <w:rsid w:val="003264D1"/>
    <w:rsid w:val="00350BAB"/>
    <w:rsid w:val="00376214"/>
    <w:rsid w:val="00392CD5"/>
    <w:rsid w:val="003B0303"/>
    <w:rsid w:val="00400369"/>
    <w:rsid w:val="00410813"/>
    <w:rsid w:val="00443CBA"/>
    <w:rsid w:val="00443D41"/>
    <w:rsid w:val="004C10BD"/>
    <w:rsid w:val="004D0947"/>
    <w:rsid w:val="00556F19"/>
    <w:rsid w:val="00582675"/>
    <w:rsid w:val="00584C60"/>
    <w:rsid w:val="0059221F"/>
    <w:rsid w:val="005A7495"/>
    <w:rsid w:val="005B3226"/>
    <w:rsid w:val="005D72C5"/>
    <w:rsid w:val="005F2081"/>
    <w:rsid w:val="00605A57"/>
    <w:rsid w:val="00633D49"/>
    <w:rsid w:val="00695609"/>
    <w:rsid w:val="006A4F01"/>
    <w:rsid w:val="006F391A"/>
    <w:rsid w:val="007026AD"/>
    <w:rsid w:val="007252A5"/>
    <w:rsid w:val="00737937"/>
    <w:rsid w:val="007411EC"/>
    <w:rsid w:val="00744810"/>
    <w:rsid w:val="007A4563"/>
    <w:rsid w:val="008531B6"/>
    <w:rsid w:val="008C7C27"/>
    <w:rsid w:val="008F1193"/>
    <w:rsid w:val="00916037"/>
    <w:rsid w:val="00930687"/>
    <w:rsid w:val="00956BE0"/>
    <w:rsid w:val="00967B86"/>
    <w:rsid w:val="009C6940"/>
    <w:rsid w:val="009D7C26"/>
    <w:rsid w:val="009E76CB"/>
    <w:rsid w:val="00A01542"/>
    <w:rsid w:val="00A046C9"/>
    <w:rsid w:val="00A44B2A"/>
    <w:rsid w:val="00A46A06"/>
    <w:rsid w:val="00A52A9E"/>
    <w:rsid w:val="00A61CA4"/>
    <w:rsid w:val="00A63A3F"/>
    <w:rsid w:val="00A74D50"/>
    <w:rsid w:val="00AA54DC"/>
    <w:rsid w:val="00AB464D"/>
    <w:rsid w:val="00AC7FDB"/>
    <w:rsid w:val="00AE301C"/>
    <w:rsid w:val="00B06716"/>
    <w:rsid w:val="00B147F7"/>
    <w:rsid w:val="00B236A2"/>
    <w:rsid w:val="00B24BE1"/>
    <w:rsid w:val="00B60262"/>
    <w:rsid w:val="00BC0A25"/>
    <w:rsid w:val="00C1190A"/>
    <w:rsid w:val="00C47A99"/>
    <w:rsid w:val="00C67931"/>
    <w:rsid w:val="00C7282A"/>
    <w:rsid w:val="00CA1B3A"/>
    <w:rsid w:val="00D80290"/>
    <w:rsid w:val="00DB523C"/>
    <w:rsid w:val="00DC15C2"/>
    <w:rsid w:val="00DF3538"/>
    <w:rsid w:val="00E05062"/>
    <w:rsid w:val="00E16EFD"/>
    <w:rsid w:val="00E200C3"/>
    <w:rsid w:val="00E2551E"/>
    <w:rsid w:val="00E67478"/>
    <w:rsid w:val="00EB15ED"/>
    <w:rsid w:val="00EB20A0"/>
    <w:rsid w:val="00EF116D"/>
    <w:rsid w:val="00F10282"/>
    <w:rsid w:val="00F20ECC"/>
    <w:rsid w:val="00F60268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03292-690A-47FC-9125-793CEC51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3</Pages>
  <Words>3324</Words>
  <Characters>1895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17</cp:revision>
  <dcterms:created xsi:type="dcterms:W3CDTF">2013-10-04T07:51:00Z</dcterms:created>
  <dcterms:modified xsi:type="dcterms:W3CDTF">2017-06-02T07:54:00Z</dcterms:modified>
</cp:coreProperties>
</file>