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67B8" w:rsidRPr="000C2E80" w:rsidRDefault="00556F19" w:rsidP="00C7282A">
      <w:pPr>
        <w:pStyle w:val="NoSpacing"/>
        <w:jc w:val="center"/>
        <w:rPr>
          <w:rFonts w:cstheme="minorHAnsi"/>
          <w:b/>
          <w:sz w:val="28"/>
          <w:szCs w:val="24"/>
        </w:rPr>
      </w:pPr>
      <w:r w:rsidRPr="000C2E80">
        <w:rPr>
          <w:rFonts w:cstheme="minorHAnsi"/>
          <w:sz w:val="28"/>
          <w:szCs w:val="24"/>
        </w:rPr>
        <w:t xml:space="preserve">Ģeoloģiskais dabas piemineklis </w:t>
      </w:r>
      <w:r w:rsidR="000C4785" w:rsidRPr="000C2E80">
        <w:rPr>
          <w:rFonts w:cstheme="minorHAnsi"/>
          <w:b/>
          <w:sz w:val="28"/>
          <w:szCs w:val="24"/>
        </w:rPr>
        <w:tab/>
      </w:r>
      <w:proofErr w:type="spellStart"/>
      <w:r w:rsidR="00D32820" w:rsidRPr="000C2E80">
        <w:rPr>
          <w:rFonts w:cstheme="minorHAnsi"/>
          <w:b/>
          <w:sz w:val="28"/>
          <w:szCs w:val="24"/>
        </w:rPr>
        <w:t>Launagiezis</w:t>
      </w:r>
      <w:proofErr w:type="spellEnd"/>
      <w:r w:rsidR="000067B8" w:rsidRPr="000C2E80">
        <w:rPr>
          <w:rFonts w:cstheme="minorHAnsi"/>
          <w:b/>
          <w:sz w:val="28"/>
          <w:szCs w:val="24"/>
        </w:rPr>
        <w:t xml:space="preserve"> </w:t>
      </w:r>
    </w:p>
    <w:p w:rsidR="00A44B2A" w:rsidRPr="000C2E80" w:rsidRDefault="00FC07DD" w:rsidP="00C7282A">
      <w:pPr>
        <w:pStyle w:val="NoSpacing"/>
        <w:jc w:val="center"/>
        <w:rPr>
          <w:rFonts w:cstheme="minorHAnsi"/>
          <w:sz w:val="28"/>
          <w:szCs w:val="24"/>
        </w:rPr>
      </w:pPr>
      <w:r w:rsidRPr="000C2E80">
        <w:rPr>
          <w:rFonts w:cstheme="minorHAnsi"/>
          <w:sz w:val="28"/>
          <w:szCs w:val="24"/>
        </w:rPr>
        <w:t xml:space="preserve">MK 175. noteikumu piel. Nr. </w:t>
      </w:r>
      <w:r w:rsidR="00052D6A" w:rsidRPr="000C2E80">
        <w:rPr>
          <w:rFonts w:cstheme="minorHAnsi"/>
          <w:sz w:val="28"/>
          <w:szCs w:val="24"/>
        </w:rPr>
        <w:t>6</w:t>
      </w:r>
      <w:r w:rsidR="00D32820" w:rsidRPr="000C2E80">
        <w:rPr>
          <w:rFonts w:cstheme="minorHAnsi"/>
          <w:sz w:val="28"/>
          <w:szCs w:val="24"/>
        </w:rPr>
        <w:t>5</w:t>
      </w:r>
    </w:p>
    <w:p w:rsidR="00AB7B93" w:rsidRPr="000C2E80" w:rsidRDefault="00AB7B93" w:rsidP="007A4563">
      <w:pPr>
        <w:pStyle w:val="NoSpacing"/>
        <w:rPr>
          <w:rFonts w:cstheme="minorHAnsi"/>
          <w:b/>
          <w:sz w:val="24"/>
          <w:szCs w:val="24"/>
        </w:rPr>
      </w:pPr>
    </w:p>
    <w:p w:rsidR="007A4563" w:rsidRPr="000C2E80" w:rsidRDefault="007A4563" w:rsidP="007A4563">
      <w:pPr>
        <w:pStyle w:val="NoSpacing"/>
        <w:rPr>
          <w:rFonts w:cstheme="minorHAnsi"/>
          <w:b/>
          <w:sz w:val="32"/>
          <w:szCs w:val="24"/>
        </w:rPr>
      </w:pPr>
      <w:r w:rsidRPr="000C2E80">
        <w:rPr>
          <w:rFonts w:cstheme="minorHAnsi"/>
          <w:b/>
          <w:sz w:val="32"/>
          <w:szCs w:val="24"/>
        </w:rPr>
        <w:t>Deta</w:t>
      </w:r>
      <w:r w:rsidR="000C2E80" w:rsidRPr="000C2E80">
        <w:rPr>
          <w:rFonts w:cstheme="minorHAnsi"/>
          <w:b/>
          <w:sz w:val="32"/>
          <w:szCs w:val="24"/>
        </w:rPr>
        <w:t>lizēts apraksts</w:t>
      </w:r>
    </w:p>
    <w:p w:rsidR="002C5F24" w:rsidRPr="000C2E80" w:rsidRDefault="000C2E80" w:rsidP="00C7282A">
      <w:pPr>
        <w:pStyle w:val="NoSpacing"/>
        <w:rPr>
          <w:rFonts w:cstheme="minorHAnsi"/>
          <w:b/>
          <w:sz w:val="24"/>
          <w:szCs w:val="24"/>
        </w:rPr>
      </w:pPr>
      <w:r w:rsidRPr="000C2E80">
        <w:rPr>
          <w:rFonts w:cstheme="minorHAnsi"/>
          <w:b/>
          <w:sz w:val="24"/>
          <w:szCs w:val="24"/>
        </w:rPr>
        <w:t>Adrese</w:t>
      </w:r>
    </w:p>
    <w:p w:rsidR="0002328F" w:rsidRPr="000C2E80" w:rsidRDefault="00052D6A" w:rsidP="00556F19">
      <w:pPr>
        <w:pStyle w:val="NoSpacing"/>
        <w:rPr>
          <w:rFonts w:cstheme="minorHAnsi"/>
          <w:sz w:val="24"/>
          <w:szCs w:val="24"/>
        </w:rPr>
      </w:pPr>
      <w:r w:rsidRPr="000C2E80">
        <w:rPr>
          <w:rFonts w:cstheme="minorHAnsi"/>
          <w:sz w:val="24"/>
          <w:szCs w:val="24"/>
        </w:rPr>
        <w:t>Pārgaujas novadā, Straupes pagastā</w:t>
      </w:r>
      <w:r w:rsidR="00AB7350" w:rsidRPr="000C2E80">
        <w:rPr>
          <w:rFonts w:cstheme="minorHAnsi"/>
          <w:sz w:val="24"/>
          <w:szCs w:val="24"/>
        </w:rPr>
        <w:t>, Gaujas nacionāl</w:t>
      </w:r>
      <w:r w:rsidRPr="000C2E80">
        <w:rPr>
          <w:rFonts w:cstheme="minorHAnsi"/>
          <w:sz w:val="24"/>
          <w:szCs w:val="24"/>
        </w:rPr>
        <w:t>aj</w:t>
      </w:r>
      <w:r w:rsidR="00AB7350" w:rsidRPr="000C2E80">
        <w:rPr>
          <w:rFonts w:cstheme="minorHAnsi"/>
          <w:sz w:val="24"/>
          <w:szCs w:val="24"/>
        </w:rPr>
        <w:t>ā</w:t>
      </w:r>
      <w:r w:rsidRPr="000C2E80">
        <w:rPr>
          <w:rFonts w:cstheme="minorHAnsi"/>
          <w:sz w:val="24"/>
          <w:szCs w:val="24"/>
        </w:rPr>
        <w:t xml:space="preserve"> parkā</w:t>
      </w:r>
      <w:r w:rsidR="0076381C" w:rsidRPr="000C2E80">
        <w:rPr>
          <w:rFonts w:cstheme="minorHAnsi"/>
          <w:sz w:val="24"/>
          <w:szCs w:val="24"/>
        </w:rPr>
        <w:t xml:space="preserve">, </w:t>
      </w:r>
      <w:proofErr w:type="gramStart"/>
      <w:r w:rsidR="0076381C" w:rsidRPr="000C2E80">
        <w:rPr>
          <w:rFonts w:cstheme="minorHAnsi"/>
          <w:sz w:val="24"/>
          <w:szCs w:val="24"/>
        </w:rPr>
        <w:t>Natura</w:t>
      </w:r>
      <w:proofErr w:type="gramEnd"/>
      <w:r w:rsidR="0076381C" w:rsidRPr="000C2E80">
        <w:rPr>
          <w:rFonts w:cstheme="minorHAnsi"/>
          <w:sz w:val="24"/>
          <w:szCs w:val="24"/>
        </w:rPr>
        <w:t xml:space="preserve"> 2000 teritorijā</w:t>
      </w:r>
      <w:r w:rsidR="00170FE2" w:rsidRPr="000C2E80">
        <w:rPr>
          <w:rFonts w:cstheme="minorHAnsi"/>
          <w:sz w:val="24"/>
          <w:szCs w:val="24"/>
        </w:rPr>
        <w:t>.</w:t>
      </w:r>
    </w:p>
    <w:p w:rsidR="007C2DB9" w:rsidRPr="000C2E80" w:rsidRDefault="007C2DB9" w:rsidP="007C2DB9">
      <w:pPr>
        <w:spacing w:after="0" w:line="240" w:lineRule="auto"/>
        <w:rPr>
          <w:rFonts w:eastAsia="Times New Roman" w:cstheme="minorHAnsi"/>
          <w:sz w:val="24"/>
          <w:szCs w:val="24"/>
          <w:lang w:eastAsia="lv-LV"/>
        </w:rPr>
      </w:pPr>
      <w:r w:rsidRPr="000C2E80">
        <w:rPr>
          <w:rFonts w:eastAsia="Times New Roman" w:cstheme="minorHAnsi"/>
          <w:sz w:val="24"/>
          <w:szCs w:val="24"/>
          <w:lang w:eastAsia="lv-LV"/>
        </w:rPr>
        <w:t>Ģeogrāfiskās koordinātes E24° 58,383' un N57° 15,039', jeb x558712, y345707 LKS92 sistēmā.</w:t>
      </w:r>
    </w:p>
    <w:p w:rsidR="00C7282A" w:rsidRPr="000C2E80" w:rsidRDefault="00D80290" w:rsidP="00C7282A">
      <w:pPr>
        <w:pStyle w:val="NoSpacing"/>
        <w:rPr>
          <w:rFonts w:cstheme="minorHAnsi"/>
          <w:b/>
          <w:sz w:val="24"/>
          <w:szCs w:val="24"/>
        </w:rPr>
      </w:pPr>
      <w:r w:rsidRPr="000C2E80">
        <w:rPr>
          <w:rFonts w:cstheme="minorHAnsi"/>
          <w:b/>
          <w:sz w:val="24"/>
          <w:szCs w:val="24"/>
        </w:rPr>
        <w:t>Ģeo</w:t>
      </w:r>
      <w:r w:rsidR="000C2E80" w:rsidRPr="000C2E80">
        <w:rPr>
          <w:rFonts w:cstheme="minorHAnsi"/>
          <w:b/>
          <w:sz w:val="24"/>
          <w:szCs w:val="24"/>
        </w:rPr>
        <w:t>grāfiskais novietojums</w:t>
      </w:r>
    </w:p>
    <w:p w:rsidR="002C5F24" w:rsidRPr="000C2E80" w:rsidRDefault="00052D6A" w:rsidP="00C7282A">
      <w:pPr>
        <w:pStyle w:val="NoSpacing"/>
        <w:rPr>
          <w:rFonts w:cstheme="minorHAnsi"/>
          <w:sz w:val="24"/>
          <w:szCs w:val="24"/>
        </w:rPr>
      </w:pPr>
      <w:r w:rsidRPr="000C2E80">
        <w:rPr>
          <w:rFonts w:cstheme="minorHAnsi"/>
          <w:sz w:val="24"/>
          <w:szCs w:val="24"/>
        </w:rPr>
        <w:t xml:space="preserve">Gaujavas zemienē, </w:t>
      </w:r>
      <w:r w:rsidR="00571FF1" w:rsidRPr="000C2E80">
        <w:rPr>
          <w:rFonts w:cstheme="minorHAnsi"/>
          <w:sz w:val="24"/>
          <w:szCs w:val="24"/>
        </w:rPr>
        <w:t xml:space="preserve">Gaujas senlejas nogāzē, </w:t>
      </w:r>
      <w:r w:rsidRPr="000C2E80">
        <w:rPr>
          <w:rFonts w:cstheme="minorHAnsi"/>
          <w:sz w:val="24"/>
          <w:szCs w:val="24"/>
        </w:rPr>
        <w:t>upes labajā krastā</w:t>
      </w:r>
      <w:r w:rsidR="006C0979" w:rsidRPr="000C2E80">
        <w:rPr>
          <w:rFonts w:cstheme="minorHAnsi"/>
          <w:sz w:val="24"/>
          <w:szCs w:val="24"/>
        </w:rPr>
        <w:t>.</w:t>
      </w:r>
    </w:p>
    <w:p w:rsidR="0002328F" w:rsidRPr="000C2E80" w:rsidRDefault="000C2E80" w:rsidP="0002328F">
      <w:pPr>
        <w:pStyle w:val="NoSpacing"/>
        <w:rPr>
          <w:rFonts w:cstheme="minorHAnsi"/>
          <w:b/>
          <w:sz w:val="24"/>
          <w:szCs w:val="24"/>
        </w:rPr>
      </w:pPr>
      <w:r w:rsidRPr="000C2E80">
        <w:rPr>
          <w:rFonts w:cstheme="minorHAnsi"/>
          <w:b/>
          <w:sz w:val="24"/>
          <w:szCs w:val="24"/>
        </w:rPr>
        <w:t>Ģeoloģiskie veidojumi</w:t>
      </w:r>
    </w:p>
    <w:p w:rsidR="00C85929" w:rsidRPr="000C2E80" w:rsidRDefault="00C85929" w:rsidP="00553713">
      <w:pPr>
        <w:pStyle w:val="NoSpacing"/>
        <w:rPr>
          <w:rFonts w:cstheme="minorHAnsi"/>
          <w:sz w:val="24"/>
          <w:szCs w:val="24"/>
        </w:rPr>
      </w:pPr>
      <w:r w:rsidRPr="000C2E80">
        <w:rPr>
          <w:rFonts w:cstheme="minorHAnsi"/>
          <w:sz w:val="24"/>
          <w:szCs w:val="24"/>
        </w:rPr>
        <w:t xml:space="preserve">Dabas pieminekli veido vidējā devona Gaujas svītas smilšakmeņu atsegumi Gaujas labajā pamatkrastā – gan pie upes, gan palienes joslas aizmugures daļā. Pārsvarā atsegumi ir fragmentāri, daļēji aizauguši un tos šķērso dažas gravas. Uz rietumiem no atsegumu joslas centrālās daļas visā pamatkrasta nogāzē un laukā augšpus senlejas nogāzes krotes ir vērojamas pazemes erozijas izpausmes </w:t>
      </w:r>
      <w:r w:rsidR="00106199" w:rsidRPr="000C2E80">
        <w:rPr>
          <w:rFonts w:cstheme="minorHAnsi"/>
          <w:sz w:val="24"/>
          <w:szCs w:val="24"/>
        </w:rPr>
        <w:t>–</w:t>
      </w:r>
      <w:r w:rsidRPr="000C2E80">
        <w:rPr>
          <w:rFonts w:cstheme="minorHAnsi"/>
          <w:sz w:val="24"/>
          <w:szCs w:val="24"/>
        </w:rPr>
        <w:t xml:space="preserve"> alas un kritenes, daļa no kurām ir jaunas, tikko izveido</w:t>
      </w:r>
      <w:r w:rsidR="00106199" w:rsidRPr="000C2E80">
        <w:rPr>
          <w:rFonts w:cstheme="minorHAnsi"/>
          <w:sz w:val="24"/>
          <w:szCs w:val="24"/>
        </w:rPr>
        <w:t>jušās</w:t>
      </w:r>
      <w:r w:rsidRPr="000C2E80">
        <w:rPr>
          <w:rFonts w:cstheme="minorHAnsi"/>
          <w:sz w:val="24"/>
          <w:szCs w:val="24"/>
        </w:rPr>
        <w:t xml:space="preserve">. </w:t>
      </w:r>
    </w:p>
    <w:p w:rsidR="00106199" w:rsidRPr="000C2E80" w:rsidRDefault="00106199" w:rsidP="00553713">
      <w:pPr>
        <w:pStyle w:val="NoSpacing"/>
        <w:rPr>
          <w:rFonts w:cstheme="minorHAnsi"/>
          <w:b/>
          <w:sz w:val="24"/>
          <w:szCs w:val="24"/>
        </w:rPr>
      </w:pPr>
      <w:r w:rsidRPr="000C2E80">
        <w:rPr>
          <w:rFonts w:cstheme="minorHAnsi"/>
          <w:sz w:val="24"/>
          <w:szCs w:val="24"/>
        </w:rPr>
        <w:t xml:space="preserve">Atsegumu joslas kopējais garums ir 420 m. Dziļākās alas kopgarums (ieskaitot nesen iegruvušu kriteni tās vidusdaļā) ir 25 m. </w:t>
      </w:r>
    </w:p>
    <w:p w:rsidR="00106199" w:rsidRPr="000C2E80" w:rsidRDefault="00106199" w:rsidP="00553713">
      <w:pPr>
        <w:pStyle w:val="NoSpacing"/>
        <w:rPr>
          <w:rFonts w:cstheme="minorHAnsi"/>
          <w:sz w:val="24"/>
          <w:szCs w:val="24"/>
        </w:rPr>
      </w:pPr>
      <w:r w:rsidRPr="000C2E80">
        <w:rPr>
          <w:rFonts w:cstheme="minorHAnsi"/>
          <w:sz w:val="24"/>
          <w:szCs w:val="24"/>
        </w:rPr>
        <w:t xml:space="preserve">Kriteņu platums ir dažāds – no aptuveni 5 līdz aptuveni 15 m. Lielākajai daļai kriteņu tas ir novērtēts aptuveni. Fiksētās kritenes platums ir 10 m. </w:t>
      </w:r>
    </w:p>
    <w:p w:rsidR="00106199" w:rsidRPr="000C2E80" w:rsidRDefault="00106199" w:rsidP="00553713">
      <w:pPr>
        <w:pStyle w:val="NoSpacing"/>
        <w:rPr>
          <w:rFonts w:cstheme="minorHAnsi"/>
          <w:sz w:val="24"/>
          <w:szCs w:val="24"/>
        </w:rPr>
      </w:pPr>
      <w:r w:rsidRPr="000C2E80">
        <w:rPr>
          <w:rFonts w:cstheme="minorHAnsi"/>
          <w:sz w:val="24"/>
          <w:szCs w:val="24"/>
        </w:rPr>
        <w:t xml:space="preserve">Atsegumu augstums ir ļoti dažāds; pārsvarā 2-6 m, bet atsegumu joslas centrālajā, vislabāk pazīstamajā vietā ap 15 m. </w:t>
      </w:r>
    </w:p>
    <w:p w:rsidR="00DA15EE" w:rsidRPr="000C2E80" w:rsidRDefault="000C2E80" w:rsidP="00DA15EE">
      <w:pPr>
        <w:pStyle w:val="NoSpacing"/>
        <w:jc w:val="both"/>
        <w:rPr>
          <w:rFonts w:cstheme="minorHAnsi"/>
          <w:sz w:val="24"/>
          <w:szCs w:val="24"/>
        </w:rPr>
      </w:pPr>
      <w:r w:rsidRPr="000C2E80">
        <w:rPr>
          <w:rFonts w:cstheme="minorHAnsi"/>
          <w:b/>
          <w:bCs/>
          <w:sz w:val="24"/>
          <w:szCs w:val="24"/>
        </w:rPr>
        <w:t>Izmēri</w:t>
      </w:r>
    </w:p>
    <w:p w:rsidR="00DA15EE" w:rsidRPr="000C2E80" w:rsidRDefault="00DA15EE" w:rsidP="00DA15EE">
      <w:pPr>
        <w:pStyle w:val="NoSpacing"/>
        <w:jc w:val="both"/>
        <w:rPr>
          <w:rFonts w:cstheme="minorHAnsi"/>
          <w:sz w:val="24"/>
          <w:szCs w:val="24"/>
        </w:rPr>
      </w:pPr>
      <w:r w:rsidRPr="000C2E80">
        <w:rPr>
          <w:rFonts w:cstheme="minorHAnsi"/>
          <w:sz w:val="24"/>
          <w:szCs w:val="24"/>
        </w:rPr>
        <w:t xml:space="preserve">Dabas pieminekļa platība </w:t>
      </w:r>
      <w:r w:rsidR="007C2DB9" w:rsidRPr="000C2E80">
        <w:rPr>
          <w:rFonts w:cstheme="minorHAnsi"/>
          <w:sz w:val="24"/>
          <w:szCs w:val="24"/>
        </w:rPr>
        <w:t>7,53</w:t>
      </w:r>
      <w:r w:rsidRPr="000C2E80">
        <w:rPr>
          <w:rFonts w:cstheme="minorHAnsi"/>
          <w:sz w:val="24"/>
          <w:szCs w:val="24"/>
        </w:rPr>
        <w:t xml:space="preserve"> ha.</w:t>
      </w:r>
    </w:p>
    <w:p w:rsidR="00DA15EE" w:rsidRPr="000C2E80" w:rsidRDefault="000C2E80" w:rsidP="00DA15EE">
      <w:pPr>
        <w:pStyle w:val="NoSpacing"/>
        <w:jc w:val="both"/>
        <w:rPr>
          <w:rFonts w:cstheme="minorHAnsi"/>
          <w:sz w:val="24"/>
          <w:szCs w:val="24"/>
        </w:rPr>
      </w:pPr>
      <w:r w:rsidRPr="000C2E80">
        <w:rPr>
          <w:rFonts w:cstheme="minorHAnsi"/>
          <w:b/>
          <w:bCs/>
          <w:sz w:val="24"/>
          <w:szCs w:val="24"/>
        </w:rPr>
        <w:t>Debits</w:t>
      </w:r>
    </w:p>
    <w:p w:rsidR="00DA15EE" w:rsidRPr="000C2E80" w:rsidRDefault="00DA15EE" w:rsidP="00553713">
      <w:pPr>
        <w:pStyle w:val="NoSpacing"/>
        <w:rPr>
          <w:rFonts w:cstheme="minorHAnsi"/>
          <w:sz w:val="24"/>
          <w:szCs w:val="24"/>
        </w:rPr>
      </w:pPr>
      <w:r w:rsidRPr="000C2E80">
        <w:rPr>
          <w:rFonts w:cstheme="minorHAnsi"/>
          <w:sz w:val="24"/>
          <w:szCs w:val="24"/>
        </w:rPr>
        <w:t xml:space="preserve">No divām alām izplūst avoti, taču to debits nav noteikts. Fiksēts spēcīgs avots, kas izveidojis alu un kriteni. </w:t>
      </w:r>
    </w:p>
    <w:p w:rsidR="00DA15EE" w:rsidRPr="000C2E80" w:rsidRDefault="000C2E80" w:rsidP="00DA15EE">
      <w:pPr>
        <w:pStyle w:val="NoSpacing"/>
        <w:jc w:val="both"/>
        <w:rPr>
          <w:rFonts w:cstheme="minorHAnsi"/>
          <w:sz w:val="24"/>
          <w:szCs w:val="24"/>
        </w:rPr>
      </w:pPr>
      <w:r w:rsidRPr="000C2E80">
        <w:rPr>
          <w:rFonts w:cstheme="minorHAnsi"/>
          <w:b/>
          <w:bCs/>
          <w:sz w:val="24"/>
          <w:szCs w:val="24"/>
        </w:rPr>
        <w:t>Unikālās vērtības</w:t>
      </w:r>
    </w:p>
    <w:p w:rsidR="00DA15EE" w:rsidRPr="000C2E80" w:rsidRDefault="00DA15EE" w:rsidP="00553713">
      <w:pPr>
        <w:pStyle w:val="NoSpacing"/>
        <w:rPr>
          <w:rFonts w:cstheme="minorHAnsi"/>
          <w:sz w:val="24"/>
          <w:szCs w:val="24"/>
        </w:rPr>
      </w:pPr>
      <w:r w:rsidRPr="000C2E80">
        <w:rPr>
          <w:rFonts w:cstheme="minorHAnsi"/>
          <w:sz w:val="24"/>
          <w:szCs w:val="24"/>
        </w:rPr>
        <w:t xml:space="preserve">Samērā augstas un garas, gan ar pārtraukumiem, devona Gaujas svītas smilšakmeņu klintis.  Konglomerātā klinšu pakājē ir atzīmētas izcilas, </w:t>
      </w:r>
      <w:r w:rsidR="000C2E80" w:rsidRPr="000C2E80">
        <w:rPr>
          <w:rFonts w:cstheme="minorHAnsi"/>
          <w:sz w:val="24"/>
          <w:szCs w:val="24"/>
        </w:rPr>
        <w:t xml:space="preserve">lielas fosfātu </w:t>
      </w:r>
      <w:proofErr w:type="spellStart"/>
      <w:r w:rsidR="000C2E80" w:rsidRPr="000C2E80">
        <w:rPr>
          <w:rFonts w:cstheme="minorHAnsi"/>
          <w:sz w:val="24"/>
          <w:szCs w:val="24"/>
        </w:rPr>
        <w:t>konkrēcijas</w:t>
      </w:r>
      <w:proofErr w:type="spellEnd"/>
      <w:r w:rsidRPr="000C2E80">
        <w:rPr>
          <w:rFonts w:cstheme="minorHAnsi"/>
          <w:sz w:val="24"/>
          <w:szCs w:val="24"/>
        </w:rPr>
        <w:t xml:space="preserve">. Apsekojuma laikā konglomerāts un konkrēcijas netika atrastas. </w:t>
      </w:r>
    </w:p>
    <w:p w:rsidR="00DA15EE" w:rsidRPr="000C2E80" w:rsidRDefault="00DA15EE" w:rsidP="00553713">
      <w:pPr>
        <w:pStyle w:val="NoSpacing"/>
        <w:rPr>
          <w:rFonts w:cstheme="minorHAnsi"/>
          <w:sz w:val="24"/>
          <w:szCs w:val="24"/>
        </w:rPr>
      </w:pPr>
      <w:r w:rsidRPr="000C2E80">
        <w:rPr>
          <w:rFonts w:cstheme="minorHAnsi"/>
          <w:sz w:val="24"/>
          <w:szCs w:val="24"/>
        </w:rPr>
        <w:t xml:space="preserve">Paleontoloģiskā un vienlaikus vēsturiskā nozīme: 1) Valters Gross šeit ievācis lielu daļu savu aprakstīto un noteikto devona mugurkaulnieku kolekcijas; 2) Novadpētnieks Teodors </w:t>
      </w:r>
      <w:proofErr w:type="spellStart"/>
      <w:r w:rsidRPr="000C2E80">
        <w:rPr>
          <w:rFonts w:cstheme="minorHAnsi"/>
          <w:sz w:val="24"/>
          <w:szCs w:val="24"/>
        </w:rPr>
        <w:t>Kamšs</w:t>
      </w:r>
      <w:proofErr w:type="spellEnd"/>
      <w:r w:rsidRPr="000C2E80">
        <w:rPr>
          <w:rFonts w:cstheme="minorHAnsi"/>
          <w:sz w:val="24"/>
          <w:szCs w:val="24"/>
        </w:rPr>
        <w:t xml:space="preserve"> </w:t>
      </w:r>
      <w:proofErr w:type="spellStart"/>
      <w:r w:rsidRPr="000C2E80">
        <w:rPr>
          <w:rFonts w:cstheme="minorHAnsi"/>
          <w:sz w:val="24"/>
          <w:szCs w:val="24"/>
        </w:rPr>
        <w:t>Launagiezī</w:t>
      </w:r>
      <w:proofErr w:type="spellEnd"/>
      <w:r w:rsidRPr="000C2E80">
        <w:rPr>
          <w:rFonts w:cstheme="minorHAnsi"/>
          <w:sz w:val="24"/>
          <w:szCs w:val="24"/>
        </w:rPr>
        <w:t xml:space="preserve"> ieguvis lielu </w:t>
      </w:r>
      <w:proofErr w:type="spellStart"/>
      <w:r w:rsidRPr="000C2E80">
        <w:rPr>
          <w:rFonts w:cstheme="minorHAnsi"/>
          <w:sz w:val="24"/>
          <w:szCs w:val="24"/>
        </w:rPr>
        <w:t>pārkramotas</w:t>
      </w:r>
      <w:proofErr w:type="spellEnd"/>
      <w:r w:rsidRPr="000C2E80">
        <w:rPr>
          <w:rFonts w:cstheme="minorHAnsi"/>
          <w:sz w:val="24"/>
          <w:szCs w:val="24"/>
        </w:rPr>
        <w:t xml:space="preserve"> </w:t>
      </w:r>
      <w:proofErr w:type="spellStart"/>
      <w:r w:rsidRPr="000C2E80">
        <w:rPr>
          <w:rFonts w:cstheme="minorHAnsi"/>
          <w:sz w:val="24"/>
          <w:szCs w:val="24"/>
        </w:rPr>
        <w:t>fosīlijas</w:t>
      </w:r>
      <w:proofErr w:type="spellEnd"/>
      <w:r w:rsidRPr="000C2E80">
        <w:rPr>
          <w:rFonts w:cstheme="minorHAnsi"/>
          <w:sz w:val="24"/>
          <w:szCs w:val="24"/>
        </w:rPr>
        <w:t xml:space="preserve"> gabalu, kuras šobrīd interpretē kā senās sēnes</w:t>
      </w:r>
      <w:r w:rsidR="000C2E80" w:rsidRPr="000C2E80">
        <w:rPr>
          <w:rFonts w:cstheme="minorHAnsi"/>
          <w:sz w:val="24"/>
          <w:szCs w:val="24"/>
        </w:rPr>
        <w:t xml:space="preserve"> </w:t>
      </w:r>
      <w:proofErr w:type="spellStart"/>
      <w:r w:rsidR="000C2E80" w:rsidRPr="000C2E80">
        <w:rPr>
          <w:rFonts w:cstheme="minorHAnsi"/>
          <w:sz w:val="24"/>
          <w:szCs w:val="24"/>
        </w:rPr>
        <w:t>Prototaxites</w:t>
      </w:r>
      <w:proofErr w:type="spellEnd"/>
      <w:r w:rsidRPr="000C2E80">
        <w:rPr>
          <w:rFonts w:cstheme="minorHAnsi"/>
          <w:sz w:val="24"/>
          <w:szCs w:val="24"/>
        </w:rPr>
        <w:t xml:space="preserve">. </w:t>
      </w:r>
    </w:p>
    <w:p w:rsidR="00DA15EE" w:rsidRPr="000C2E80" w:rsidRDefault="00DA15EE" w:rsidP="00553713">
      <w:pPr>
        <w:pStyle w:val="NoSpacing"/>
        <w:rPr>
          <w:rFonts w:cstheme="minorHAnsi"/>
          <w:b/>
          <w:sz w:val="24"/>
          <w:szCs w:val="24"/>
        </w:rPr>
      </w:pPr>
      <w:r w:rsidRPr="000C2E80">
        <w:rPr>
          <w:rFonts w:cstheme="minorHAnsi"/>
          <w:sz w:val="24"/>
          <w:szCs w:val="24"/>
        </w:rPr>
        <w:t xml:space="preserve">Ļoti aktīvi ir pazemes erozijas procesi smilšakmeņos </w:t>
      </w:r>
      <w:proofErr w:type="spellStart"/>
      <w:r w:rsidRPr="000C2E80">
        <w:rPr>
          <w:rFonts w:cstheme="minorHAnsi"/>
          <w:sz w:val="24"/>
          <w:szCs w:val="24"/>
        </w:rPr>
        <w:t>Launagieža</w:t>
      </w:r>
      <w:proofErr w:type="spellEnd"/>
      <w:r w:rsidRPr="000C2E80">
        <w:rPr>
          <w:rFonts w:cstheme="minorHAnsi"/>
          <w:sz w:val="24"/>
          <w:szCs w:val="24"/>
        </w:rPr>
        <w:t xml:space="preserve"> rietumu daļā, kuru rezultātā ir veidojušās un turpina veidoties alas un kritenes. </w:t>
      </w:r>
    </w:p>
    <w:p w:rsidR="00DA15EE" w:rsidRPr="000C2E80" w:rsidRDefault="000C2E80" w:rsidP="00DA15EE">
      <w:pPr>
        <w:pStyle w:val="NoSpacing"/>
        <w:jc w:val="both"/>
        <w:rPr>
          <w:rFonts w:cstheme="minorHAnsi"/>
          <w:sz w:val="24"/>
          <w:szCs w:val="24"/>
        </w:rPr>
      </w:pPr>
      <w:r w:rsidRPr="000C2E80">
        <w:rPr>
          <w:rFonts w:cstheme="minorHAnsi"/>
          <w:b/>
          <w:bCs/>
          <w:sz w:val="24"/>
          <w:szCs w:val="24"/>
        </w:rPr>
        <w:t>Ainaviskuma raksturojums</w:t>
      </w:r>
    </w:p>
    <w:p w:rsidR="00DA15EE" w:rsidRPr="000C2E80" w:rsidRDefault="00DA15EE" w:rsidP="00553713">
      <w:pPr>
        <w:pStyle w:val="NoSpacing"/>
        <w:rPr>
          <w:rFonts w:cstheme="minorHAnsi"/>
          <w:sz w:val="24"/>
          <w:szCs w:val="24"/>
        </w:rPr>
      </w:pPr>
      <w:r w:rsidRPr="000C2E80">
        <w:rPr>
          <w:rFonts w:cstheme="minorHAnsi"/>
          <w:sz w:val="24"/>
          <w:szCs w:val="24"/>
        </w:rPr>
        <w:t>Klintis ir samērā aizaugušas</w:t>
      </w:r>
      <w:proofErr w:type="gramStart"/>
      <w:r w:rsidRPr="000C2E80">
        <w:rPr>
          <w:rFonts w:cstheme="minorHAnsi"/>
          <w:sz w:val="24"/>
          <w:szCs w:val="24"/>
        </w:rPr>
        <w:t xml:space="preserve"> un</w:t>
      </w:r>
      <w:proofErr w:type="gramEnd"/>
      <w:r w:rsidRPr="000C2E80">
        <w:rPr>
          <w:rFonts w:cstheme="minorHAnsi"/>
          <w:sz w:val="24"/>
          <w:szCs w:val="24"/>
        </w:rPr>
        <w:t xml:space="preserve"> ainava kopumā nav izteiksmīga. Šī ģeovieta ir būtiski mainījies pēdējo gadu laikā sakarā ar pakāpenisku aizaugšanu. Savdabīga ainava ir vērojama </w:t>
      </w:r>
      <w:proofErr w:type="spellStart"/>
      <w:r w:rsidRPr="000C2E80">
        <w:rPr>
          <w:rFonts w:cstheme="minorHAnsi"/>
          <w:sz w:val="24"/>
          <w:szCs w:val="24"/>
        </w:rPr>
        <w:t>Launagieža</w:t>
      </w:r>
      <w:proofErr w:type="spellEnd"/>
      <w:r w:rsidRPr="000C2E80">
        <w:rPr>
          <w:rFonts w:cstheme="minorHAnsi"/>
          <w:sz w:val="24"/>
          <w:szCs w:val="24"/>
        </w:rPr>
        <w:t xml:space="preserve"> rietumu daļā, kur ir gan senas, aizaugušas, gan arī jaunas pazemes erozijas kritenes. Pazemes erozijas procesi turpina mainīt </w:t>
      </w:r>
      <w:proofErr w:type="spellStart"/>
      <w:r w:rsidRPr="000C2E80">
        <w:rPr>
          <w:rFonts w:cstheme="minorHAnsi"/>
          <w:sz w:val="24"/>
          <w:szCs w:val="24"/>
        </w:rPr>
        <w:t>Launagieža</w:t>
      </w:r>
      <w:proofErr w:type="spellEnd"/>
      <w:r w:rsidRPr="000C2E80">
        <w:rPr>
          <w:rFonts w:cstheme="minorHAnsi"/>
          <w:sz w:val="24"/>
          <w:szCs w:val="24"/>
        </w:rPr>
        <w:t xml:space="preserve"> rietumu daļas veidolu.  </w:t>
      </w:r>
    </w:p>
    <w:p w:rsidR="00DA15EE" w:rsidRPr="000C2E80" w:rsidRDefault="000C2E80" w:rsidP="00DA15EE">
      <w:pPr>
        <w:pStyle w:val="NoSpacing"/>
        <w:jc w:val="both"/>
        <w:rPr>
          <w:rFonts w:cstheme="minorHAnsi"/>
          <w:sz w:val="24"/>
          <w:szCs w:val="24"/>
        </w:rPr>
      </w:pPr>
      <w:proofErr w:type="spellStart"/>
      <w:r w:rsidRPr="000C2E80">
        <w:rPr>
          <w:rFonts w:cstheme="minorHAnsi"/>
          <w:b/>
          <w:bCs/>
          <w:sz w:val="24"/>
          <w:szCs w:val="24"/>
        </w:rPr>
        <w:t>Stratigrāfija</w:t>
      </w:r>
      <w:proofErr w:type="spellEnd"/>
    </w:p>
    <w:p w:rsidR="00DA15EE" w:rsidRPr="000C2E80" w:rsidRDefault="00DA15EE" w:rsidP="00553713">
      <w:pPr>
        <w:pStyle w:val="NoSpacing"/>
        <w:rPr>
          <w:rFonts w:cstheme="minorHAnsi"/>
          <w:sz w:val="24"/>
          <w:szCs w:val="24"/>
        </w:rPr>
      </w:pPr>
      <w:proofErr w:type="spellStart"/>
      <w:r w:rsidRPr="000C2E80">
        <w:rPr>
          <w:rFonts w:cstheme="minorHAnsi"/>
          <w:sz w:val="24"/>
          <w:szCs w:val="24"/>
        </w:rPr>
        <w:lastRenderedPageBreak/>
        <w:t>Launagiezis</w:t>
      </w:r>
      <w:proofErr w:type="spellEnd"/>
      <w:r w:rsidRPr="000C2E80">
        <w:rPr>
          <w:rFonts w:cstheme="minorHAnsi"/>
          <w:sz w:val="24"/>
          <w:szCs w:val="24"/>
        </w:rPr>
        <w:t xml:space="preserve"> kopā ar citiem smilšakmeņu atsegumiem Gaujas krastos posmā Cēsis-Sigulda ir vidējā devona Živetas stā</w:t>
      </w:r>
      <w:r w:rsidR="000C2E80" w:rsidRPr="000C2E80">
        <w:rPr>
          <w:rFonts w:cstheme="minorHAnsi"/>
          <w:sz w:val="24"/>
          <w:szCs w:val="24"/>
        </w:rPr>
        <w:t xml:space="preserve">va Gaujas svītas </w:t>
      </w:r>
      <w:proofErr w:type="spellStart"/>
      <w:r w:rsidR="000C2E80" w:rsidRPr="000C2E80">
        <w:rPr>
          <w:rFonts w:cstheme="minorHAnsi"/>
          <w:sz w:val="24"/>
          <w:szCs w:val="24"/>
        </w:rPr>
        <w:t>stratotips</w:t>
      </w:r>
      <w:proofErr w:type="spellEnd"/>
      <w:r w:rsidRPr="000C2E80">
        <w:rPr>
          <w:rFonts w:cstheme="minorHAnsi"/>
          <w:sz w:val="24"/>
          <w:szCs w:val="24"/>
        </w:rPr>
        <w:t xml:space="preserve">. </w:t>
      </w:r>
    </w:p>
    <w:p w:rsidR="00DA15EE" w:rsidRPr="000C2E80" w:rsidRDefault="00DA15EE" w:rsidP="00553713">
      <w:pPr>
        <w:pStyle w:val="NoSpacing"/>
        <w:rPr>
          <w:rFonts w:cstheme="minorHAnsi"/>
          <w:sz w:val="24"/>
          <w:szCs w:val="24"/>
        </w:rPr>
      </w:pPr>
      <w:proofErr w:type="spellStart"/>
      <w:r w:rsidRPr="000C2E80">
        <w:rPr>
          <w:rFonts w:cstheme="minorHAnsi"/>
          <w:sz w:val="24"/>
          <w:szCs w:val="24"/>
        </w:rPr>
        <w:t>Launagieža</w:t>
      </w:r>
      <w:proofErr w:type="spellEnd"/>
      <w:r w:rsidRPr="000C2E80">
        <w:rPr>
          <w:rFonts w:cstheme="minorHAnsi"/>
          <w:sz w:val="24"/>
          <w:szCs w:val="24"/>
        </w:rPr>
        <w:t xml:space="preserve"> atsegumā ir atrastas zivju un </w:t>
      </w:r>
      <w:proofErr w:type="spellStart"/>
      <w:r w:rsidRPr="000C2E80">
        <w:rPr>
          <w:rFonts w:cstheme="minorHAnsi"/>
          <w:sz w:val="24"/>
          <w:szCs w:val="24"/>
        </w:rPr>
        <w:t>bezžokleņu</w:t>
      </w:r>
      <w:proofErr w:type="spellEnd"/>
      <w:r w:rsidRPr="000C2E80">
        <w:rPr>
          <w:rFonts w:cstheme="minorHAnsi"/>
          <w:sz w:val="24"/>
          <w:szCs w:val="24"/>
        </w:rPr>
        <w:t xml:space="preserve"> </w:t>
      </w:r>
      <w:proofErr w:type="spellStart"/>
      <w:r w:rsidRPr="000C2E80">
        <w:rPr>
          <w:rFonts w:cstheme="minorHAnsi"/>
          <w:sz w:val="24"/>
          <w:szCs w:val="24"/>
        </w:rPr>
        <w:t>fosīlijas</w:t>
      </w:r>
      <w:proofErr w:type="spellEnd"/>
      <w:r w:rsidRPr="000C2E80">
        <w:rPr>
          <w:rFonts w:cstheme="minorHAnsi"/>
          <w:sz w:val="24"/>
          <w:szCs w:val="24"/>
        </w:rPr>
        <w:t xml:space="preserve">: zivis - </w:t>
      </w:r>
      <w:proofErr w:type="spellStart"/>
      <w:r w:rsidRPr="000C2E80">
        <w:rPr>
          <w:rFonts w:cstheme="minorHAnsi"/>
          <w:sz w:val="24"/>
          <w:szCs w:val="24"/>
        </w:rPr>
        <w:t>Laccognathus</w:t>
      </w:r>
      <w:proofErr w:type="spellEnd"/>
      <w:r w:rsidRPr="000C2E80">
        <w:rPr>
          <w:rFonts w:cstheme="minorHAnsi"/>
          <w:sz w:val="24"/>
          <w:szCs w:val="24"/>
        </w:rPr>
        <w:t xml:space="preserve"> </w:t>
      </w:r>
      <w:proofErr w:type="spellStart"/>
      <w:r w:rsidRPr="000C2E80">
        <w:rPr>
          <w:rFonts w:cstheme="minorHAnsi"/>
          <w:sz w:val="24"/>
          <w:szCs w:val="24"/>
        </w:rPr>
        <w:t>panderi</w:t>
      </w:r>
      <w:proofErr w:type="spellEnd"/>
      <w:r w:rsidRPr="000C2E80">
        <w:rPr>
          <w:rFonts w:cstheme="minorHAnsi"/>
          <w:sz w:val="24"/>
          <w:szCs w:val="24"/>
        </w:rPr>
        <w:t xml:space="preserve">, </w:t>
      </w:r>
      <w:proofErr w:type="spellStart"/>
      <w:r w:rsidRPr="000C2E80">
        <w:rPr>
          <w:rFonts w:cstheme="minorHAnsi"/>
          <w:sz w:val="24"/>
          <w:szCs w:val="24"/>
        </w:rPr>
        <w:t>Glyptolepis</w:t>
      </w:r>
      <w:proofErr w:type="spellEnd"/>
      <w:r w:rsidRPr="000C2E80">
        <w:rPr>
          <w:rFonts w:cstheme="minorHAnsi"/>
          <w:sz w:val="24"/>
          <w:szCs w:val="24"/>
        </w:rPr>
        <w:t xml:space="preserve"> </w:t>
      </w:r>
      <w:proofErr w:type="spellStart"/>
      <w:r w:rsidRPr="000C2E80">
        <w:rPr>
          <w:rFonts w:cstheme="minorHAnsi"/>
          <w:sz w:val="24"/>
          <w:szCs w:val="24"/>
        </w:rPr>
        <w:t>baltica</w:t>
      </w:r>
      <w:proofErr w:type="spellEnd"/>
      <w:r w:rsidRPr="000C2E80">
        <w:rPr>
          <w:rFonts w:cstheme="minorHAnsi"/>
          <w:sz w:val="24"/>
          <w:szCs w:val="24"/>
        </w:rPr>
        <w:t xml:space="preserve">, </w:t>
      </w:r>
      <w:proofErr w:type="spellStart"/>
      <w:r w:rsidRPr="000C2E80">
        <w:rPr>
          <w:rFonts w:cstheme="minorHAnsi"/>
          <w:sz w:val="24"/>
          <w:szCs w:val="24"/>
        </w:rPr>
        <w:t>Panderichthys</w:t>
      </w:r>
      <w:proofErr w:type="spellEnd"/>
      <w:r w:rsidRPr="000C2E80">
        <w:rPr>
          <w:rFonts w:cstheme="minorHAnsi"/>
          <w:sz w:val="24"/>
          <w:szCs w:val="24"/>
        </w:rPr>
        <w:t xml:space="preserve"> </w:t>
      </w:r>
      <w:proofErr w:type="spellStart"/>
      <w:r w:rsidRPr="000C2E80">
        <w:rPr>
          <w:rFonts w:cstheme="minorHAnsi"/>
          <w:sz w:val="24"/>
          <w:szCs w:val="24"/>
        </w:rPr>
        <w:t>rhombolepis</w:t>
      </w:r>
      <w:proofErr w:type="spellEnd"/>
      <w:r w:rsidRPr="000C2E80">
        <w:rPr>
          <w:rFonts w:cstheme="minorHAnsi"/>
          <w:sz w:val="24"/>
          <w:szCs w:val="24"/>
        </w:rPr>
        <w:t xml:space="preserve">, </w:t>
      </w:r>
      <w:proofErr w:type="spellStart"/>
      <w:r w:rsidRPr="000C2E80">
        <w:rPr>
          <w:rFonts w:cstheme="minorHAnsi"/>
          <w:sz w:val="24"/>
          <w:szCs w:val="24"/>
        </w:rPr>
        <w:t>Onychodus</w:t>
      </w:r>
      <w:proofErr w:type="spellEnd"/>
      <w:r w:rsidRPr="000C2E80">
        <w:rPr>
          <w:rFonts w:cstheme="minorHAnsi"/>
          <w:sz w:val="24"/>
          <w:szCs w:val="24"/>
        </w:rPr>
        <w:t xml:space="preserve"> </w:t>
      </w:r>
      <w:proofErr w:type="spellStart"/>
      <w:r w:rsidRPr="000C2E80">
        <w:rPr>
          <w:rFonts w:cstheme="minorHAnsi"/>
          <w:sz w:val="24"/>
          <w:szCs w:val="24"/>
        </w:rPr>
        <w:t>sp</w:t>
      </w:r>
      <w:proofErr w:type="spellEnd"/>
      <w:r w:rsidRPr="000C2E80">
        <w:rPr>
          <w:rFonts w:cstheme="minorHAnsi"/>
          <w:sz w:val="24"/>
          <w:szCs w:val="24"/>
        </w:rPr>
        <w:t xml:space="preserve">., </w:t>
      </w:r>
      <w:proofErr w:type="spellStart"/>
      <w:r w:rsidRPr="000C2E80">
        <w:rPr>
          <w:rFonts w:cstheme="minorHAnsi"/>
          <w:sz w:val="24"/>
          <w:szCs w:val="24"/>
        </w:rPr>
        <w:t>Dipterus</w:t>
      </w:r>
      <w:proofErr w:type="spellEnd"/>
      <w:r w:rsidRPr="000C2E80">
        <w:rPr>
          <w:rFonts w:cstheme="minorHAnsi"/>
          <w:sz w:val="24"/>
          <w:szCs w:val="24"/>
        </w:rPr>
        <w:t xml:space="preserve"> </w:t>
      </w:r>
      <w:proofErr w:type="spellStart"/>
      <w:r w:rsidRPr="000C2E80">
        <w:rPr>
          <w:rFonts w:cstheme="minorHAnsi"/>
          <w:sz w:val="24"/>
          <w:szCs w:val="24"/>
        </w:rPr>
        <w:t>sp</w:t>
      </w:r>
      <w:proofErr w:type="spellEnd"/>
      <w:r w:rsidRPr="000C2E80">
        <w:rPr>
          <w:rFonts w:cstheme="minorHAnsi"/>
          <w:sz w:val="24"/>
          <w:szCs w:val="24"/>
        </w:rPr>
        <w:t xml:space="preserve">. un </w:t>
      </w:r>
      <w:proofErr w:type="spellStart"/>
      <w:r w:rsidRPr="000C2E80">
        <w:rPr>
          <w:rFonts w:cstheme="minorHAnsi"/>
          <w:sz w:val="24"/>
          <w:szCs w:val="24"/>
        </w:rPr>
        <w:t>b</w:t>
      </w:r>
      <w:r w:rsidR="000C2E80" w:rsidRPr="000C2E80">
        <w:rPr>
          <w:rFonts w:cstheme="minorHAnsi"/>
          <w:sz w:val="24"/>
          <w:szCs w:val="24"/>
        </w:rPr>
        <w:t>ezžokleņi</w:t>
      </w:r>
      <w:proofErr w:type="spellEnd"/>
      <w:r w:rsidR="000C2E80" w:rsidRPr="000C2E80">
        <w:rPr>
          <w:rFonts w:cstheme="minorHAnsi"/>
          <w:sz w:val="24"/>
          <w:szCs w:val="24"/>
        </w:rPr>
        <w:t xml:space="preserve"> - </w:t>
      </w:r>
      <w:proofErr w:type="spellStart"/>
      <w:r w:rsidR="000C2E80" w:rsidRPr="000C2E80">
        <w:rPr>
          <w:rFonts w:cstheme="minorHAnsi"/>
          <w:sz w:val="24"/>
          <w:szCs w:val="24"/>
        </w:rPr>
        <w:t>Psammosteus</w:t>
      </w:r>
      <w:proofErr w:type="spellEnd"/>
      <w:r w:rsidR="000C2E80" w:rsidRPr="000C2E80">
        <w:rPr>
          <w:rFonts w:cstheme="minorHAnsi"/>
          <w:sz w:val="24"/>
          <w:szCs w:val="24"/>
        </w:rPr>
        <w:t xml:space="preserve"> </w:t>
      </w:r>
      <w:proofErr w:type="spellStart"/>
      <w:r w:rsidR="000C2E80" w:rsidRPr="000C2E80">
        <w:rPr>
          <w:rFonts w:cstheme="minorHAnsi"/>
          <w:sz w:val="24"/>
          <w:szCs w:val="24"/>
        </w:rPr>
        <w:t>sp</w:t>
      </w:r>
      <w:proofErr w:type="spellEnd"/>
      <w:r w:rsidRPr="000C2E80">
        <w:rPr>
          <w:rFonts w:cstheme="minorHAnsi"/>
          <w:sz w:val="24"/>
          <w:szCs w:val="24"/>
        </w:rPr>
        <w:t>.</w:t>
      </w:r>
    </w:p>
    <w:p w:rsidR="00553713" w:rsidRPr="000C2E80" w:rsidRDefault="00553713" w:rsidP="00DA15EE">
      <w:pPr>
        <w:pStyle w:val="NoSpacing"/>
        <w:jc w:val="both"/>
        <w:rPr>
          <w:rFonts w:cstheme="minorHAnsi"/>
          <w:sz w:val="24"/>
          <w:szCs w:val="24"/>
        </w:rPr>
      </w:pPr>
    </w:p>
    <w:p w:rsidR="00DA15EE" w:rsidRPr="000C2E80" w:rsidRDefault="000C2E80" w:rsidP="00DA15EE">
      <w:pPr>
        <w:pStyle w:val="NoSpacing"/>
        <w:jc w:val="both"/>
        <w:rPr>
          <w:rFonts w:cstheme="minorHAnsi"/>
          <w:sz w:val="24"/>
          <w:szCs w:val="24"/>
        </w:rPr>
      </w:pPr>
      <w:r>
        <w:rPr>
          <w:rFonts w:cstheme="minorHAnsi"/>
          <w:b/>
          <w:bCs/>
          <w:sz w:val="24"/>
          <w:szCs w:val="24"/>
        </w:rPr>
        <w:t>Uzbūve</w:t>
      </w:r>
    </w:p>
    <w:p w:rsidR="00DA15EE" w:rsidRPr="000C2E80" w:rsidRDefault="00DA15EE" w:rsidP="00553713">
      <w:pPr>
        <w:pStyle w:val="NoSpacing"/>
        <w:rPr>
          <w:rFonts w:cstheme="minorHAnsi"/>
          <w:sz w:val="24"/>
          <w:szCs w:val="24"/>
        </w:rPr>
      </w:pPr>
      <w:r w:rsidRPr="000C2E80">
        <w:rPr>
          <w:rFonts w:cstheme="minorHAnsi"/>
          <w:sz w:val="24"/>
          <w:szCs w:val="24"/>
        </w:rPr>
        <w:t xml:space="preserve">Samērā augstas un garas, gan ar pārtraukumiem, devona Gaujas svītas smilšakmeņu klintis.  Atsegumi Gaujas labajā pamatkrastā atrodas gan pie upes, gan palienes joslas aizmugures daļā. Pārsvarā atsegumi ir fragmentāri, daļēji aizauguši un tos šķērso dažas gravas. Uz rietumiem no atsegumu joslas centrālās daļas visā pamatkrasta nogāzē un laukā augšpus senlejas nogāzes krotes ir vērojamas pazemes erozijas izpausmes – alas un kritenes, daļa no kurām ir jaunas, tikko izveidojušās. </w:t>
      </w:r>
    </w:p>
    <w:p w:rsidR="00DA15EE" w:rsidRPr="000C2E80" w:rsidRDefault="00DA15EE" w:rsidP="00553713">
      <w:pPr>
        <w:pStyle w:val="NoSpacing"/>
        <w:rPr>
          <w:rFonts w:cstheme="minorHAnsi"/>
          <w:sz w:val="24"/>
          <w:szCs w:val="24"/>
        </w:rPr>
      </w:pPr>
      <w:r w:rsidRPr="000C2E80">
        <w:rPr>
          <w:rFonts w:cstheme="minorHAnsi"/>
          <w:sz w:val="24"/>
          <w:szCs w:val="24"/>
        </w:rPr>
        <w:t xml:space="preserve">Devona Gaujas svītas smilšakmeņiem teritorijā pārsvarā ir raksturīga muldveida slīpslāņojuma tekstūra. Retos gadījumos uz slīpajiem slānīšiem ir </w:t>
      </w:r>
      <w:proofErr w:type="spellStart"/>
      <w:r w:rsidRPr="000C2E80">
        <w:rPr>
          <w:rFonts w:cstheme="minorHAnsi"/>
          <w:sz w:val="24"/>
          <w:szCs w:val="24"/>
        </w:rPr>
        <w:t>vizlainas</w:t>
      </w:r>
      <w:proofErr w:type="spellEnd"/>
      <w:r w:rsidRPr="000C2E80">
        <w:rPr>
          <w:rFonts w:cstheme="minorHAnsi"/>
          <w:sz w:val="24"/>
          <w:szCs w:val="24"/>
        </w:rPr>
        <w:t xml:space="preserve"> vai mālaini </w:t>
      </w:r>
      <w:proofErr w:type="spellStart"/>
      <w:r w:rsidRPr="000C2E80">
        <w:rPr>
          <w:rFonts w:cstheme="minorHAnsi"/>
          <w:sz w:val="24"/>
          <w:szCs w:val="24"/>
        </w:rPr>
        <w:t>vizlainas</w:t>
      </w:r>
      <w:proofErr w:type="spellEnd"/>
      <w:r w:rsidRPr="000C2E80">
        <w:rPr>
          <w:rFonts w:cstheme="minorHAnsi"/>
          <w:sz w:val="24"/>
          <w:szCs w:val="24"/>
        </w:rPr>
        <w:t xml:space="preserve"> kārtiņas. Tās ir plūdmaiņu procesu pazīmes, kas liecina par paisuma un bēguma ritmisko norisi - plūsmas ātruma un izgulsnētā materiāla </w:t>
      </w:r>
      <w:proofErr w:type="spellStart"/>
      <w:r w:rsidRPr="000C2E80">
        <w:rPr>
          <w:rFonts w:cstheme="minorHAnsi"/>
          <w:sz w:val="24"/>
          <w:szCs w:val="24"/>
        </w:rPr>
        <w:t>granulometriskā</w:t>
      </w:r>
      <w:proofErr w:type="spellEnd"/>
      <w:r w:rsidRPr="000C2E80">
        <w:rPr>
          <w:rFonts w:cstheme="minorHAnsi"/>
          <w:sz w:val="24"/>
          <w:szCs w:val="24"/>
        </w:rPr>
        <w:t xml:space="preserve"> sastāva regulārām izmaiņām. Alā un kritenes sienās ir rupjgraudaini līdz </w:t>
      </w:r>
      <w:proofErr w:type="spellStart"/>
      <w:r w:rsidRPr="000C2E80">
        <w:rPr>
          <w:rFonts w:cstheme="minorHAnsi"/>
          <w:sz w:val="24"/>
          <w:szCs w:val="24"/>
        </w:rPr>
        <w:t>granšaini</w:t>
      </w:r>
      <w:proofErr w:type="spellEnd"/>
      <w:r w:rsidRPr="000C2E80">
        <w:rPr>
          <w:rFonts w:cstheme="minorHAnsi"/>
          <w:sz w:val="24"/>
          <w:szCs w:val="24"/>
        </w:rPr>
        <w:t xml:space="preserve"> smilšakmeņi, un tajos ir daudz māla </w:t>
      </w:r>
      <w:proofErr w:type="spellStart"/>
      <w:r w:rsidRPr="000C2E80">
        <w:rPr>
          <w:rFonts w:cstheme="minorHAnsi"/>
          <w:sz w:val="24"/>
          <w:szCs w:val="24"/>
        </w:rPr>
        <w:t>saveltņu</w:t>
      </w:r>
      <w:proofErr w:type="spellEnd"/>
      <w:r w:rsidRPr="000C2E80">
        <w:rPr>
          <w:rFonts w:cstheme="minorHAnsi"/>
          <w:sz w:val="24"/>
          <w:szCs w:val="24"/>
        </w:rPr>
        <w:t xml:space="preserve">, vietām ir kvarca oļi un zivju atliekas. Alas garums 25 m, ieskaitot kritenes daļu un tuneli no kritenes uz Gauju. </w:t>
      </w:r>
    </w:p>
    <w:p w:rsidR="00DA15EE" w:rsidRPr="000C2E80" w:rsidRDefault="00DA15EE" w:rsidP="00553713">
      <w:pPr>
        <w:pStyle w:val="NoSpacing"/>
        <w:rPr>
          <w:rFonts w:cstheme="minorHAnsi"/>
          <w:sz w:val="24"/>
          <w:szCs w:val="24"/>
        </w:rPr>
      </w:pPr>
      <w:r w:rsidRPr="000C2E80">
        <w:rPr>
          <w:rFonts w:cstheme="minorHAnsi"/>
          <w:sz w:val="24"/>
          <w:szCs w:val="24"/>
        </w:rPr>
        <w:t xml:space="preserve">Gaujas svītas smilšainie nogulumi ir veidojušies seklā baseinā, spēcīgu ūdens straumju ietekmē. Smilts uzkrājusies pa kanāliem migrējošās zemūdens grēdās, un sedimentāciju nedaudz ietekmējuši plūdmaiņu procesi, kuru pazīmes ir atrodamas arī </w:t>
      </w:r>
      <w:proofErr w:type="spellStart"/>
      <w:r w:rsidRPr="000C2E80">
        <w:rPr>
          <w:rFonts w:cstheme="minorHAnsi"/>
          <w:sz w:val="24"/>
          <w:szCs w:val="24"/>
        </w:rPr>
        <w:t>Launagiezī</w:t>
      </w:r>
      <w:proofErr w:type="spellEnd"/>
      <w:r w:rsidRPr="000C2E80">
        <w:rPr>
          <w:rFonts w:cstheme="minorHAnsi"/>
          <w:sz w:val="24"/>
          <w:szCs w:val="24"/>
        </w:rPr>
        <w:t xml:space="preserve"> atsegtajos smilšakmeņos. Pie alas un kritenes atsegtie rupjgraudainie smilšakmeņi ar grants un oļu piejaukumu, māla </w:t>
      </w:r>
      <w:proofErr w:type="spellStart"/>
      <w:r w:rsidRPr="000C2E80">
        <w:rPr>
          <w:rFonts w:cstheme="minorHAnsi"/>
          <w:sz w:val="24"/>
          <w:szCs w:val="24"/>
        </w:rPr>
        <w:t>saveltņiem</w:t>
      </w:r>
      <w:proofErr w:type="spellEnd"/>
      <w:r w:rsidRPr="000C2E80">
        <w:rPr>
          <w:rFonts w:cstheme="minorHAnsi"/>
          <w:sz w:val="24"/>
          <w:szCs w:val="24"/>
        </w:rPr>
        <w:t xml:space="preserve"> un zivju kauliem ir veidojušies ļoti ātrās straumēs. Sedimentācijas baseins Gaujas laikposmā, </w:t>
      </w:r>
      <w:proofErr w:type="gramStart"/>
      <w:r w:rsidRPr="000C2E80">
        <w:rPr>
          <w:rFonts w:cstheme="minorHAnsi"/>
          <w:sz w:val="24"/>
          <w:szCs w:val="24"/>
        </w:rPr>
        <w:t>domājams, bijus</w:t>
      </w:r>
      <w:r w:rsidR="000C2E80">
        <w:rPr>
          <w:rFonts w:cstheme="minorHAnsi"/>
          <w:sz w:val="24"/>
          <w:szCs w:val="24"/>
        </w:rPr>
        <w:t>i plūdmaiņu</w:t>
      </w:r>
      <w:proofErr w:type="gramEnd"/>
      <w:r w:rsidR="000C2E80">
        <w:rPr>
          <w:rFonts w:cstheme="minorHAnsi"/>
          <w:sz w:val="24"/>
          <w:szCs w:val="24"/>
        </w:rPr>
        <w:t xml:space="preserve"> ietekmēta delta</w:t>
      </w:r>
      <w:r w:rsidRPr="000C2E80">
        <w:rPr>
          <w:rFonts w:cstheme="minorHAnsi"/>
          <w:sz w:val="24"/>
          <w:szCs w:val="24"/>
        </w:rPr>
        <w:t xml:space="preserve">. </w:t>
      </w:r>
    </w:p>
    <w:p w:rsidR="00DA15EE" w:rsidRPr="000C2E80" w:rsidRDefault="000C2E80" w:rsidP="00DA15EE">
      <w:pPr>
        <w:pStyle w:val="NoSpacing"/>
        <w:jc w:val="both"/>
        <w:rPr>
          <w:rFonts w:cstheme="minorHAnsi"/>
          <w:sz w:val="24"/>
          <w:szCs w:val="24"/>
        </w:rPr>
      </w:pPr>
      <w:r>
        <w:rPr>
          <w:rFonts w:cstheme="minorHAnsi"/>
          <w:b/>
          <w:bCs/>
          <w:sz w:val="24"/>
          <w:szCs w:val="24"/>
        </w:rPr>
        <w:t>Viela</w:t>
      </w:r>
    </w:p>
    <w:p w:rsidR="000C2E80" w:rsidRDefault="00DA15EE" w:rsidP="000C2E80">
      <w:pPr>
        <w:pStyle w:val="NoSpacing"/>
        <w:rPr>
          <w:rFonts w:cstheme="minorHAnsi"/>
          <w:sz w:val="24"/>
          <w:szCs w:val="24"/>
        </w:rPr>
      </w:pPr>
      <w:r w:rsidRPr="000C2E80">
        <w:rPr>
          <w:rFonts w:cstheme="minorHAnsi"/>
          <w:sz w:val="24"/>
          <w:szCs w:val="24"/>
        </w:rPr>
        <w:t xml:space="preserve">Devona Gaujas svītas smilšakmeņi – gan tādi pat kā citos Gaujas krastu atsegumos, gan arī rupjgraudaināki – ar grants izmēra graudiem un olīšiem, arī konglomerāta slānis ar kvarca oļiem, fosfāta </w:t>
      </w:r>
      <w:proofErr w:type="spellStart"/>
      <w:r w:rsidRPr="000C2E80">
        <w:rPr>
          <w:rFonts w:cstheme="minorHAnsi"/>
          <w:sz w:val="24"/>
          <w:szCs w:val="24"/>
        </w:rPr>
        <w:t>konkrēcijām</w:t>
      </w:r>
      <w:proofErr w:type="spellEnd"/>
      <w:r w:rsidRPr="000C2E80">
        <w:rPr>
          <w:rFonts w:cstheme="minorHAnsi"/>
          <w:sz w:val="24"/>
          <w:szCs w:val="24"/>
        </w:rPr>
        <w:t xml:space="preserve"> un māla </w:t>
      </w:r>
      <w:proofErr w:type="spellStart"/>
      <w:r w:rsidRPr="000C2E80">
        <w:rPr>
          <w:rFonts w:cstheme="minorHAnsi"/>
          <w:sz w:val="24"/>
          <w:szCs w:val="24"/>
        </w:rPr>
        <w:t>saveltņiem</w:t>
      </w:r>
      <w:proofErr w:type="spellEnd"/>
      <w:r w:rsidRPr="000C2E80">
        <w:rPr>
          <w:rFonts w:cstheme="minorHAnsi"/>
          <w:sz w:val="24"/>
          <w:szCs w:val="24"/>
        </w:rPr>
        <w:t>.</w:t>
      </w:r>
    </w:p>
    <w:p w:rsidR="00DA15EE" w:rsidRPr="000C2E80" w:rsidRDefault="000C2E80" w:rsidP="000C2E80">
      <w:pPr>
        <w:pStyle w:val="NoSpacing"/>
        <w:rPr>
          <w:rFonts w:cstheme="minorHAnsi"/>
          <w:sz w:val="24"/>
          <w:szCs w:val="24"/>
        </w:rPr>
      </w:pPr>
      <w:r>
        <w:rPr>
          <w:rFonts w:cstheme="minorHAnsi"/>
          <w:b/>
          <w:bCs/>
          <w:sz w:val="24"/>
          <w:szCs w:val="24"/>
        </w:rPr>
        <w:t>Procesi</w:t>
      </w:r>
    </w:p>
    <w:p w:rsidR="00DA15EE" w:rsidRPr="000C2E80" w:rsidRDefault="00DA15EE" w:rsidP="00553713">
      <w:pPr>
        <w:pStyle w:val="NoSpacing"/>
        <w:rPr>
          <w:rFonts w:cstheme="minorHAnsi"/>
          <w:sz w:val="24"/>
          <w:szCs w:val="24"/>
        </w:rPr>
      </w:pPr>
      <w:r w:rsidRPr="000C2E80">
        <w:rPr>
          <w:rFonts w:cstheme="minorHAnsi"/>
          <w:sz w:val="24"/>
          <w:szCs w:val="24"/>
        </w:rPr>
        <w:t>Dabas pieminekļa teritorijā ļoti aktīvi izpaužas tāds mūsdienu ģeoloģiskais process kā pazemes erozija (</w:t>
      </w:r>
      <w:proofErr w:type="spellStart"/>
      <w:r w:rsidRPr="000C2E80">
        <w:rPr>
          <w:rFonts w:cstheme="minorHAnsi"/>
          <w:sz w:val="24"/>
          <w:szCs w:val="24"/>
        </w:rPr>
        <w:t>angl</w:t>
      </w:r>
      <w:proofErr w:type="spellEnd"/>
      <w:r w:rsidRPr="000C2E80">
        <w:rPr>
          <w:rFonts w:cstheme="minorHAnsi"/>
          <w:sz w:val="24"/>
          <w:szCs w:val="24"/>
        </w:rPr>
        <w:t xml:space="preserve">. – </w:t>
      </w:r>
      <w:proofErr w:type="spellStart"/>
      <w:r w:rsidRPr="000C2E80">
        <w:rPr>
          <w:rFonts w:cstheme="minorHAnsi"/>
          <w:i/>
          <w:sz w:val="24"/>
          <w:szCs w:val="24"/>
        </w:rPr>
        <w:t>internal</w:t>
      </w:r>
      <w:proofErr w:type="spellEnd"/>
      <w:r w:rsidRPr="000C2E80">
        <w:rPr>
          <w:rFonts w:cstheme="minorHAnsi"/>
          <w:i/>
          <w:sz w:val="24"/>
          <w:szCs w:val="24"/>
        </w:rPr>
        <w:t xml:space="preserve"> </w:t>
      </w:r>
      <w:proofErr w:type="spellStart"/>
      <w:r w:rsidRPr="000C2E80">
        <w:rPr>
          <w:rFonts w:cstheme="minorHAnsi"/>
          <w:i/>
          <w:sz w:val="24"/>
          <w:szCs w:val="24"/>
        </w:rPr>
        <w:t>erosion</w:t>
      </w:r>
      <w:proofErr w:type="spellEnd"/>
      <w:r w:rsidRPr="000C2E80">
        <w:rPr>
          <w:rFonts w:cstheme="minorHAnsi"/>
          <w:sz w:val="24"/>
          <w:szCs w:val="24"/>
        </w:rPr>
        <w:t xml:space="preserve">, </w:t>
      </w:r>
      <w:proofErr w:type="spellStart"/>
      <w:r w:rsidRPr="000C2E80">
        <w:rPr>
          <w:rFonts w:cstheme="minorHAnsi"/>
          <w:i/>
          <w:sz w:val="24"/>
          <w:szCs w:val="24"/>
        </w:rPr>
        <w:t>piping</w:t>
      </w:r>
      <w:proofErr w:type="spellEnd"/>
      <w:r w:rsidRPr="000C2E80">
        <w:rPr>
          <w:rFonts w:cstheme="minorHAnsi"/>
          <w:sz w:val="24"/>
          <w:szCs w:val="24"/>
        </w:rPr>
        <w:t xml:space="preserve">). Tā rezultātā </w:t>
      </w:r>
      <w:proofErr w:type="spellStart"/>
      <w:r w:rsidRPr="000C2E80">
        <w:rPr>
          <w:rFonts w:cstheme="minorHAnsi"/>
          <w:sz w:val="24"/>
          <w:szCs w:val="24"/>
        </w:rPr>
        <w:t>Launagieža</w:t>
      </w:r>
      <w:proofErr w:type="spellEnd"/>
      <w:r w:rsidRPr="000C2E80">
        <w:rPr>
          <w:rFonts w:cstheme="minorHAnsi"/>
          <w:sz w:val="24"/>
          <w:szCs w:val="24"/>
        </w:rPr>
        <w:t xml:space="preserve"> rietumu daļā ir gan vecas, aizaugušas, gan jaunas pazemes erozijas kritenes, kas turpina veidoties aktīvu avotu ietekmē. Domājams, ka pazemes erozijas procesus sekmē smilšakmeņu lielie graudu izmēri, kas ir par iemeslu ātrai pazemes ūdeņu plūsmai. Dabas pieminekļa teritorijā izpaužas arī gravu erozijas un noslīdeņu procesi. </w:t>
      </w:r>
    </w:p>
    <w:p w:rsidR="00DA15EE" w:rsidRPr="000C2E80" w:rsidRDefault="000C2E80" w:rsidP="00DA15EE">
      <w:pPr>
        <w:pStyle w:val="NoSpacing"/>
        <w:jc w:val="both"/>
        <w:rPr>
          <w:rFonts w:cstheme="minorHAnsi"/>
          <w:sz w:val="24"/>
          <w:szCs w:val="24"/>
        </w:rPr>
      </w:pPr>
      <w:r>
        <w:rPr>
          <w:rFonts w:cstheme="minorHAnsi"/>
          <w:b/>
          <w:bCs/>
          <w:sz w:val="24"/>
          <w:szCs w:val="24"/>
        </w:rPr>
        <w:t>Dabas aizsardzība</w:t>
      </w:r>
    </w:p>
    <w:p w:rsidR="00DA15EE" w:rsidRPr="000C2E80" w:rsidRDefault="00DA15EE" w:rsidP="00553713">
      <w:pPr>
        <w:pStyle w:val="NoSpacing"/>
        <w:rPr>
          <w:rFonts w:cstheme="minorHAnsi"/>
          <w:b/>
          <w:sz w:val="24"/>
          <w:szCs w:val="24"/>
        </w:rPr>
      </w:pPr>
      <w:proofErr w:type="spellStart"/>
      <w:r w:rsidRPr="000C2E80">
        <w:rPr>
          <w:rFonts w:cstheme="minorHAnsi"/>
          <w:sz w:val="24"/>
          <w:szCs w:val="24"/>
        </w:rPr>
        <w:t>Launagieža</w:t>
      </w:r>
      <w:proofErr w:type="spellEnd"/>
      <w:r w:rsidRPr="000C2E80">
        <w:rPr>
          <w:rFonts w:cstheme="minorHAnsi"/>
          <w:sz w:val="24"/>
          <w:szCs w:val="24"/>
        </w:rPr>
        <w:t xml:space="preserve"> teritorijā atrodas Eiropas Savienības aizsargājamie biotopi smilšakmens pamatiežu atsegumi (8220). </w:t>
      </w:r>
    </w:p>
    <w:p w:rsidR="00DA15EE" w:rsidRPr="000C2E80" w:rsidRDefault="000C2E80" w:rsidP="00DA15EE">
      <w:pPr>
        <w:pStyle w:val="NoSpacing"/>
        <w:jc w:val="both"/>
        <w:rPr>
          <w:rFonts w:cstheme="minorHAnsi"/>
          <w:sz w:val="24"/>
          <w:szCs w:val="24"/>
        </w:rPr>
      </w:pPr>
      <w:r>
        <w:rPr>
          <w:rFonts w:cstheme="minorHAnsi"/>
          <w:b/>
          <w:bCs/>
          <w:sz w:val="24"/>
          <w:szCs w:val="24"/>
        </w:rPr>
        <w:t>Citas vērtības</w:t>
      </w:r>
    </w:p>
    <w:p w:rsidR="00DA15EE" w:rsidRPr="000C2E80" w:rsidRDefault="00DA15EE" w:rsidP="00553713">
      <w:pPr>
        <w:pStyle w:val="NoSpacing"/>
        <w:rPr>
          <w:rFonts w:cstheme="minorHAnsi"/>
          <w:sz w:val="24"/>
          <w:szCs w:val="24"/>
        </w:rPr>
      </w:pPr>
      <w:r w:rsidRPr="000C2E80">
        <w:rPr>
          <w:rFonts w:cstheme="minorHAnsi"/>
          <w:sz w:val="24"/>
          <w:szCs w:val="24"/>
        </w:rPr>
        <w:t>Teritorija ir ļoti piemērota ģeoloģijas izglītības mērķiem – lai demonstrētu mūsdienu ģeoloģiskos procesus.</w:t>
      </w:r>
    </w:p>
    <w:p w:rsidR="00DA15EE" w:rsidRPr="000C2E80" w:rsidRDefault="000C2E80" w:rsidP="00DA15EE">
      <w:pPr>
        <w:pStyle w:val="NoSpacing"/>
        <w:jc w:val="both"/>
        <w:rPr>
          <w:rFonts w:cstheme="minorHAnsi"/>
          <w:sz w:val="24"/>
          <w:szCs w:val="24"/>
        </w:rPr>
      </w:pPr>
      <w:r>
        <w:rPr>
          <w:rFonts w:cstheme="minorHAnsi"/>
          <w:b/>
          <w:bCs/>
          <w:sz w:val="24"/>
          <w:szCs w:val="24"/>
        </w:rPr>
        <w:t>Stāvoklis</w:t>
      </w:r>
    </w:p>
    <w:p w:rsidR="00DA15EE" w:rsidRPr="000C2E80" w:rsidRDefault="00DA15EE" w:rsidP="00553713">
      <w:pPr>
        <w:pStyle w:val="NoSpacing"/>
        <w:rPr>
          <w:rFonts w:cstheme="minorHAnsi"/>
          <w:sz w:val="24"/>
          <w:szCs w:val="24"/>
        </w:rPr>
      </w:pPr>
      <w:proofErr w:type="spellStart"/>
      <w:r w:rsidRPr="000C2E80">
        <w:rPr>
          <w:rFonts w:cstheme="minorHAnsi"/>
          <w:sz w:val="24"/>
          <w:szCs w:val="24"/>
        </w:rPr>
        <w:lastRenderedPageBreak/>
        <w:t>Launagiezim</w:t>
      </w:r>
      <w:proofErr w:type="spellEnd"/>
      <w:r w:rsidRPr="000C2E80">
        <w:rPr>
          <w:rFonts w:cstheme="minorHAnsi"/>
          <w:sz w:val="24"/>
          <w:szCs w:val="24"/>
        </w:rPr>
        <w:t xml:space="preserve"> var labi piekļūt no Gaujas, braucot ar laivu. Objekts ir pieejams arī no augšas, no tuvējo māju Paleju un Ērmaņu puses, un tad jākāpj lejā pa stāvu taku seklā gravā atseguma centrālajā daļā. </w:t>
      </w:r>
    </w:p>
    <w:p w:rsidR="00DA15EE" w:rsidRPr="000C2E80" w:rsidRDefault="00DA15EE" w:rsidP="00553713">
      <w:pPr>
        <w:pStyle w:val="NoSpacing"/>
        <w:rPr>
          <w:rFonts w:cstheme="minorHAnsi"/>
          <w:sz w:val="24"/>
          <w:szCs w:val="24"/>
        </w:rPr>
      </w:pPr>
      <w:r w:rsidRPr="000C2E80">
        <w:rPr>
          <w:rFonts w:cstheme="minorHAnsi"/>
          <w:sz w:val="24"/>
          <w:szCs w:val="24"/>
        </w:rPr>
        <w:t xml:space="preserve">Atsegumu stāvoklis ir dažāds. Daļa no tiem ir ievērojami aizauguši. Tā kā tos pārsvarā neskar Gaujas sānu erozija, </w:t>
      </w:r>
      <w:proofErr w:type="spellStart"/>
      <w:r w:rsidRPr="000C2E80">
        <w:rPr>
          <w:rFonts w:cstheme="minorHAnsi"/>
          <w:sz w:val="24"/>
          <w:szCs w:val="24"/>
        </w:rPr>
        <w:t>Launagiezis</w:t>
      </w:r>
      <w:proofErr w:type="spellEnd"/>
      <w:r w:rsidRPr="000C2E80">
        <w:rPr>
          <w:rFonts w:cstheme="minorHAnsi"/>
          <w:sz w:val="24"/>
          <w:szCs w:val="24"/>
        </w:rPr>
        <w:t xml:space="preserve"> ir pakļauts turpmākai aizaugšanai.</w:t>
      </w:r>
    </w:p>
    <w:p w:rsidR="00DA15EE" w:rsidRPr="000C2E80" w:rsidRDefault="00DA15EE" w:rsidP="00553713">
      <w:pPr>
        <w:pStyle w:val="NoSpacing"/>
        <w:rPr>
          <w:rFonts w:cstheme="minorHAnsi"/>
          <w:sz w:val="24"/>
          <w:szCs w:val="24"/>
        </w:rPr>
      </w:pPr>
      <w:r w:rsidRPr="000C2E80">
        <w:rPr>
          <w:rFonts w:cstheme="minorHAnsi"/>
          <w:sz w:val="24"/>
          <w:szCs w:val="24"/>
        </w:rPr>
        <w:t xml:space="preserve">Aktīvi pazemes erozijas procesi norisinās </w:t>
      </w:r>
      <w:proofErr w:type="spellStart"/>
      <w:r w:rsidRPr="000C2E80">
        <w:rPr>
          <w:rFonts w:cstheme="minorHAnsi"/>
          <w:sz w:val="24"/>
          <w:szCs w:val="24"/>
        </w:rPr>
        <w:t>Launagieža</w:t>
      </w:r>
      <w:proofErr w:type="spellEnd"/>
      <w:r w:rsidRPr="000C2E80">
        <w:rPr>
          <w:rFonts w:cstheme="minorHAnsi"/>
          <w:sz w:val="24"/>
          <w:szCs w:val="24"/>
        </w:rPr>
        <w:t xml:space="preserve"> rietumu daļā, tādēļ var atzīmēt, ka šie mūsdienu ģeoloģiskie veidojumi ir labā stāvoklī. </w:t>
      </w:r>
    </w:p>
    <w:p w:rsidR="00DA15EE" w:rsidRPr="000C2E80" w:rsidRDefault="000C2E80" w:rsidP="00DA15EE">
      <w:pPr>
        <w:pStyle w:val="NoSpacing"/>
        <w:jc w:val="both"/>
        <w:rPr>
          <w:rFonts w:cstheme="minorHAnsi"/>
          <w:sz w:val="24"/>
          <w:szCs w:val="24"/>
        </w:rPr>
      </w:pPr>
      <w:r>
        <w:rPr>
          <w:rFonts w:cstheme="minorHAnsi"/>
          <w:b/>
          <w:bCs/>
          <w:sz w:val="24"/>
          <w:szCs w:val="24"/>
        </w:rPr>
        <w:t>Bojājumi</w:t>
      </w:r>
    </w:p>
    <w:p w:rsidR="00DA15EE" w:rsidRPr="000C2E80" w:rsidRDefault="00DA15EE" w:rsidP="00553713">
      <w:pPr>
        <w:pStyle w:val="NoSpacing"/>
        <w:rPr>
          <w:rFonts w:cstheme="minorHAnsi"/>
          <w:sz w:val="24"/>
          <w:szCs w:val="24"/>
        </w:rPr>
      </w:pPr>
      <w:r w:rsidRPr="000C2E80">
        <w:rPr>
          <w:rFonts w:cstheme="minorHAnsi"/>
          <w:sz w:val="24"/>
          <w:szCs w:val="24"/>
        </w:rPr>
        <w:t xml:space="preserve">Cilvēka veikto bojājumu šajā objektā ir maz. Pazemes erozijas procesi vienlaikus bojā devona iežu atsegumus, bet rada jaunas alas un kritenes. </w:t>
      </w:r>
    </w:p>
    <w:p w:rsidR="00DA15EE" w:rsidRPr="000C2E80" w:rsidRDefault="000C2E80" w:rsidP="00DA15EE">
      <w:pPr>
        <w:pStyle w:val="NoSpacing"/>
        <w:jc w:val="both"/>
        <w:rPr>
          <w:rFonts w:cstheme="minorHAnsi"/>
          <w:sz w:val="24"/>
          <w:szCs w:val="24"/>
        </w:rPr>
      </w:pPr>
      <w:r>
        <w:rPr>
          <w:rFonts w:cstheme="minorHAnsi"/>
          <w:b/>
          <w:bCs/>
          <w:sz w:val="24"/>
          <w:szCs w:val="24"/>
        </w:rPr>
        <w:t>Apdraudējumi</w:t>
      </w:r>
    </w:p>
    <w:p w:rsidR="00DA15EE" w:rsidRPr="000C2E80" w:rsidRDefault="00DA15EE" w:rsidP="00553713">
      <w:pPr>
        <w:pStyle w:val="NoSpacing"/>
        <w:rPr>
          <w:rFonts w:cstheme="minorHAnsi"/>
          <w:sz w:val="24"/>
          <w:szCs w:val="24"/>
        </w:rPr>
      </w:pPr>
      <w:r w:rsidRPr="000C2E80">
        <w:rPr>
          <w:rFonts w:cstheme="minorHAnsi"/>
          <w:sz w:val="24"/>
          <w:szCs w:val="24"/>
        </w:rPr>
        <w:t xml:space="preserve">Atsegumu aizaugšana. </w:t>
      </w:r>
    </w:p>
    <w:p w:rsidR="00DA15EE" w:rsidRPr="000C2E80" w:rsidRDefault="000C2E80" w:rsidP="00DA15EE">
      <w:pPr>
        <w:pStyle w:val="NoSpacing"/>
        <w:jc w:val="both"/>
        <w:rPr>
          <w:rFonts w:cstheme="minorHAnsi"/>
          <w:sz w:val="24"/>
          <w:szCs w:val="24"/>
        </w:rPr>
      </w:pPr>
      <w:r>
        <w:rPr>
          <w:rFonts w:cstheme="minorHAnsi"/>
          <w:b/>
          <w:bCs/>
          <w:sz w:val="24"/>
          <w:szCs w:val="24"/>
        </w:rPr>
        <w:t>Apsaimniekošana</w:t>
      </w:r>
    </w:p>
    <w:p w:rsidR="00DA15EE" w:rsidRPr="000C2E80" w:rsidRDefault="00DA15EE" w:rsidP="00553713">
      <w:pPr>
        <w:pStyle w:val="NoSpacing"/>
        <w:rPr>
          <w:rFonts w:cstheme="minorHAnsi"/>
          <w:sz w:val="24"/>
          <w:szCs w:val="24"/>
        </w:rPr>
      </w:pPr>
      <w:r w:rsidRPr="000C2E80">
        <w:rPr>
          <w:rFonts w:cstheme="minorHAnsi"/>
          <w:sz w:val="24"/>
          <w:szCs w:val="24"/>
        </w:rPr>
        <w:t xml:space="preserve">Teritorijā nav informācijas par šo ģeovietu un citām dabas vērtībām. Nav dabas pieminekļa robežzīmju un norāžu uz </w:t>
      </w:r>
      <w:proofErr w:type="spellStart"/>
      <w:r w:rsidRPr="000C2E80">
        <w:rPr>
          <w:rFonts w:cstheme="minorHAnsi"/>
          <w:sz w:val="24"/>
          <w:szCs w:val="24"/>
        </w:rPr>
        <w:t>Launagiezi</w:t>
      </w:r>
      <w:proofErr w:type="spellEnd"/>
      <w:r w:rsidRPr="000C2E80">
        <w:rPr>
          <w:rFonts w:cstheme="minorHAnsi"/>
          <w:sz w:val="24"/>
          <w:szCs w:val="24"/>
        </w:rPr>
        <w:t xml:space="preserve">. Saimnieciskā darbība klinšu ietvaros nenotiek, bet lauksaimnieciskā darbība norisinās laukā virs klintīm, kur atrodas pazemes erozijas kritenes.  </w:t>
      </w:r>
    </w:p>
    <w:p w:rsidR="00DA15EE" w:rsidRPr="000C2E80" w:rsidRDefault="000C2E80" w:rsidP="00DA15EE">
      <w:pPr>
        <w:pStyle w:val="NoSpacing"/>
        <w:jc w:val="both"/>
        <w:rPr>
          <w:rFonts w:cstheme="minorHAnsi"/>
          <w:sz w:val="24"/>
          <w:szCs w:val="24"/>
        </w:rPr>
      </w:pPr>
      <w:r>
        <w:rPr>
          <w:rFonts w:cstheme="minorHAnsi"/>
          <w:b/>
          <w:bCs/>
          <w:sz w:val="24"/>
          <w:szCs w:val="24"/>
        </w:rPr>
        <w:t>Piezīmes</w:t>
      </w:r>
    </w:p>
    <w:p w:rsidR="00DA15EE" w:rsidRPr="000C2E80" w:rsidRDefault="00DA15EE" w:rsidP="00553713">
      <w:pPr>
        <w:pStyle w:val="NoSpacing"/>
        <w:rPr>
          <w:rFonts w:cstheme="minorHAnsi"/>
          <w:b/>
          <w:sz w:val="24"/>
          <w:szCs w:val="24"/>
        </w:rPr>
      </w:pPr>
      <w:r w:rsidRPr="000C2E80">
        <w:rPr>
          <w:rFonts w:cstheme="minorHAnsi"/>
          <w:sz w:val="24"/>
          <w:szCs w:val="24"/>
        </w:rPr>
        <w:t xml:space="preserve">Apraksts, novērtējumi un robežu izmaiņu pamatojums balstīti uz līgumdarba pētījuma ietvaros veiktā apsekojuma un literatūras datiem. Apsekoja Ģirts </w:t>
      </w:r>
      <w:proofErr w:type="spellStart"/>
      <w:r w:rsidRPr="000C2E80">
        <w:rPr>
          <w:rFonts w:cstheme="minorHAnsi"/>
          <w:sz w:val="24"/>
          <w:szCs w:val="24"/>
        </w:rPr>
        <w:t>Stinkulis</w:t>
      </w:r>
      <w:proofErr w:type="spellEnd"/>
      <w:r w:rsidRPr="000C2E80">
        <w:rPr>
          <w:rFonts w:cstheme="minorHAnsi"/>
          <w:sz w:val="24"/>
          <w:szCs w:val="24"/>
        </w:rPr>
        <w:t>, 12.07.2014.</w:t>
      </w:r>
      <w:r w:rsidR="0088254E" w:rsidRPr="000C2E80">
        <w:rPr>
          <w:rFonts w:cstheme="minorHAnsi"/>
          <w:sz w:val="24"/>
          <w:szCs w:val="24"/>
        </w:rPr>
        <w:t xml:space="preserve"> un Dainis Ozols 05.03.2016.</w:t>
      </w:r>
    </w:p>
    <w:p w:rsidR="00DA15EE" w:rsidRPr="000C2E80" w:rsidRDefault="000C2E80" w:rsidP="00DA15EE">
      <w:pPr>
        <w:pStyle w:val="NoSpacing"/>
        <w:jc w:val="both"/>
        <w:rPr>
          <w:rFonts w:cstheme="minorHAnsi"/>
          <w:sz w:val="24"/>
          <w:szCs w:val="24"/>
        </w:rPr>
      </w:pPr>
      <w:r>
        <w:rPr>
          <w:rFonts w:cstheme="minorHAnsi"/>
          <w:b/>
          <w:bCs/>
          <w:sz w:val="24"/>
          <w:szCs w:val="24"/>
        </w:rPr>
        <w:t>Novērtējumi</w:t>
      </w:r>
    </w:p>
    <w:p w:rsidR="00DA15EE" w:rsidRPr="000C2E80" w:rsidRDefault="00DA15EE" w:rsidP="00DA15EE">
      <w:pPr>
        <w:pStyle w:val="NoSpacing"/>
        <w:jc w:val="both"/>
        <w:rPr>
          <w:rFonts w:cstheme="minorHAnsi"/>
          <w:sz w:val="24"/>
          <w:szCs w:val="24"/>
        </w:rPr>
      </w:pPr>
      <w:r w:rsidRPr="000C2E80">
        <w:rPr>
          <w:rFonts w:cstheme="minorHAnsi"/>
          <w:sz w:val="24"/>
          <w:szCs w:val="24"/>
        </w:rPr>
        <w:t>Unikālās vērtības – 4</w:t>
      </w:r>
    </w:p>
    <w:p w:rsidR="00DA15EE" w:rsidRPr="000C2E80" w:rsidRDefault="00DA15EE" w:rsidP="00DA15EE">
      <w:pPr>
        <w:pStyle w:val="NoSpacing"/>
        <w:jc w:val="both"/>
        <w:rPr>
          <w:rFonts w:cstheme="minorHAnsi"/>
          <w:sz w:val="24"/>
          <w:szCs w:val="24"/>
        </w:rPr>
      </w:pPr>
      <w:r w:rsidRPr="000C2E80">
        <w:rPr>
          <w:rFonts w:cstheme="minorHAnsi"/>
          <w:sz w:val="24"/>
          <w:szCs w:val="24"/>
        </w:rPr>
        <w:t>Ainaviskums – 3</w:t>
      </w:r>
    </w:p>
    <w:p w:rsidR="00794670" w:rsidRDefault="00794670" w:rsidP="00DA15EE">
      <w:pPr>
        <w:pStyle w:val="NoSpacing"/>
        <w:jc w:val="both"/>
        <w:rPr>
          <w:rFonts w:cstheme="minorHAnsi"/>
          <w:sz w:val="24"/>
          <w:szCs w:val="24"/>
        </w:rPr>
      </w:pPr>
      <w:r>
        <w:rPr>
          <w:rFonts w:cstheme="minorHAnsi"/>
          <w:sz w:val="24"/>
          <w:szCs w:val="24"/>
        </w:rPr>
        <w:t>Zinātniskais nozīmīgums:</w:t>
      </w:r>
    </w:p>
    <w:p w:rsidR="00DA15EE" w:rsidRPr="000C2E80" w:rsidRDefault="00DA15EE" w:rsidP="00794670">
      <w:pPr>
        <w:pStyle w:val="NoSpacing"/>
        <w:ind w:firstLine="720"/>
        <w:jc w:val="both"/>
        <w:rPr>
          <w:rFonts w:cstheme="minorHAnsi"/>
          <w:sz w:val="24"/>
          <w:szCs w:val="24"/>
        </w:rPr>
      </w:pPr>
      <w:proofErr w:type="spellStart"/>
      <w:r w:rsidRPr="000C2E80">
        <w:rPr>
          <w:rFonts w:cstheme="minorHAnsi"/>
          <w:sz w:val="24"/>
          <w:szCs w:val="24"/>
        </w:rPr>
        <w:t>Stratigrāfija</w:t>
      </w:r>
      <w:proofErr w:type="spellEnd"/>
      <w:r w:rsidRPr="000C2E80">
        <w:rPr>
          <w:rFonts w:cstheme="minorHAnsi"/>
          <w:sz w:val="24"/>
          <w:szCs w:val="24"/>
        </w:rPr>
        <w:t xml:space="preserve"> – 5</w:t>
      </w:r>
    </w:p>
    <w:p w:rsidR="00DA15EE" w:rsidRPr="000C2E80" w:rsidRDefault="00DA15EE" w:rsidP="00794670">
      <w:pPr>
        <w:pStyle w:val="NoSpacing"/>
        <w:ind w:firstLine="720"/>
        <w:jc w:val="both"/>
        <w:rPr>
          <w:rFonts w:cstheme="minorHAnsi"/>
          <w:sz w:val="24"/>
          <w:szCs w:val="24"/>
        </w:rPr>
      </w:pPr>
      <w:r w:rsidRPr="000C2E80">
        <w:rPr>
          <w:rFonts w:cstheme="minorHAnsi"/>
          <w:sz w:val="24"/>
          <w:szCs w:val="24"/>
        </w:rPr>
        <w:t>Uzbūve – 4</w:t>
      </w:r>
    </w:p>
    <w:p w:rsidR="00DA15EE" w:rsidRPr="000C2E80" w:rsidRDefault="00DA15EE" w:rsidP="00794670">
      <w:pPr>
        <w:pStyle w:val="NoSpacing"/>
        <w:ind w:firstLine="720"/>
        <w:jc w:val="both"/>
        <w:rPr>
          <w:rFonts w:cstheme="minorHAnsi"/>
          <w:sz w:val="24"/>
          <w:szCs w:val="24"/>
        </w:rPr>
      </w:pPr>
      <w:r w:rsidRPr="000C2E80">
        <w:rPr>
          <w:rFonts w:cstheme="minorHAnsi"/>
          <w:sz w:val="24"/>
          <w:szCs w:val="24"/>
        </w:rPr>
        <w:t>Viela – 4</w:t>
      </w:r>
    </w:p>
    <w:p w:rsidR="00DA15EE" w:rsidRPr="000C2E80" w:rsidRDefault="00DA15EE" w:rsidP="00794670">
      <w:pPr>
        <w:pStyle w:val="NoSpacing"/>
        <w:ind w:firstLine="720"/>
        <w:jc w:val="both"/>
        <w:rPr>
          <w:rFonts w:cstheme="minorHAnsi"/>
          <w:sz w:val="24"/>
          <w:szCs w:val="24"/>
        </w:rPr>
      </w:pPr>
      <w:r w:rsidRPr="000C2E80">
        <w:rPr>
          <w:rFonts w:cstheme="minorHAnsi"/>
          <w:sz w:val="24"/>
          <w:szCs w:val="24"/>
        </w:rPr>
        <w:t>Procesi – 5</w:t>
      </w:r>
    </w:p>
    <w:p w:rsidR="00DA15EE" w:rsidRPr="000C2E80" w:rsidRDefault="00DA15EE" w:rsidP="00DA15EE">
      <w:pPr>
        <w:pStyle w:val="NoSpacing"/>
        <w:jc w:val="both"/>
        <w:rPr>
          <w:rFonts w:cstheme="minorHAnsi"/>
          <w:sz w:val="24"/>
          <w:szCs w:val="24"/>
        </w:rPr>
      </w:pPr>
      <w:r w:rsidRPr="000C2E80">
        <w:rPr>
          <w:rFonts w:cstheme="minorHAnsi"/>
          <w:sz w:val="24"/>
          <w:szCs w:val="24"/>
        </w:rPr>
        <w:t>Citas vērtības – 3</w:t>
      </w:r>
    </w:p>
    <w:p w:rsidR="00DA15EE" w:rsidRPr="000C2E80" w:rsidRDefault="00DA15EE" w:rsidP="00DA15EE">
      <w:pPr>
        <w:pStyle w:val="NoSpacing"/>
        <w:jc w:val="both"/>
        <w:rPr>
          <w:rFonts w:cstheme="minorHAnsi"/>
          <w:sz w:val="24"/>
          <w:szCs w:val="24"/>
        </w:rPr>
      </w:pPr>
      <w:r w:rsidRPr="000C2E80">
        <w:rPr>
          <w:rFonts w:cstheme="minorHAnsi"/>
          <w:sz w:val="24"/>
          <w:szCs w:val="24"/>
        </w:rPr>
        <w:t>Novērtējumu summa - 28</w:t>
      </w:r>
    </w:p>
    <w:p w:rsidR="00DA15EE" w:rsidRPr="000C2E80" w:rsidRDefault="000C2E80" w:rsidP="000C2E80">
      <w:pPr>
        <w:pStyle w:val="Bezatstarpm1"/>
        <w:rPr>
          <w:rFonts w:asciiTheme="minorHAnsi" w:hAnsiTheme="minorHAnsi" w:cstheme="minorHAnsi"/>
          <w:sz w:val="24"/>
          <w:szCs w:val="24"/>
        </w:rPr>
      </w:pPr>
      <w:bookmarkStart w:id="0" w:name="_GoBack"/>
      <w:bookmarkEnd w:id="0"/>
      <w:r>
        <w:rPr>
          <w:rFonts w:asciiTheme="minorHAnsi" w:hAnsiTheme="minorHAnsi" w:cstheme="minorHAnsi"/>
          <w:b/>
          <w:bCs/>
          <w:sz w:val="24"/>
          <w:szCs w:val="24"/>
        </w:rPr>
        <w:t>Robežu izmaiņu pamatojums</w:t>
      </w:r>
    </w:p>
    <w:p w:rsidR="00DA15EE" w:rsidRPr="000C2E80" w:rsidRDefault="00DA15EE" w:rsidP="00553713">
      <w:pPr>
        <w:pStyle w:val="NoSpacing"/>
        <w:rPr>
          <w:rFonts w:cstheme="minorHAnsi"/>
          <w:sz w:val="24"/>
          <w:szCs w:val="24"/>
        </w:rPr>
      </w:pPr>
      <w:r w:rsidRPr="000C2E80">
        <w:rPr>
          <w:rFonts w:cstheme="minorHAnsi"/>
          <w:sz w:val="24"/>
          <w:szCs w:val="24"/>
        </w:rPr>
        <w:t>Robežas precizētas atbilstoši dabas veidojumu izvietojumam, kā arī, ņemot vērā zemes īpašumu kadastra</w:t>
      </w:r>
      <w:proofErr w:type="gramStart"/>
      <w:r w:rsidRPr="000C2E80">
        <w:rPr>
          <w:rFonts w:cstheme="minorHAnsi"/>
          <w:sz w:val="24"/>
          <w:szCs w:val="24"/>
        </w:rPr>
        <w:t xml:space="preserve">  </w:t>
      </w:r>
      <w:proofErr w:type="gramEnd"/>
      <w:r w:rsidRPr="000C2E80">
        <w:rPr>
          <w:rFonts w:cstheme="minorHAnsi"/>
          <w:sz w:val="24"/>
          <w:szCs w:val="24"/>
        </w:rPr>
        <w:t xml:space="preserve">un mežaudžu nogabalu robežas. Dabas pieminekļa robežas, salīdzinot ar līdzšinējām, ir pagarinātas austrumu virzienā, kur ir izsekojami smilšakmeņu atsegumi. Ziemeļu virzienā ir iekļauta teritorija, kur veidojas kritenes un pazemē aktīvi attīstās pazemes erozijas procesi. </w:t>
      </w:r>
    </w:p>
    <w:p w:rsidR="000C2E80" w:rsidRPr="000C2E80" w:rsidRDefault="00DA15EE" w:rsidP="00DA15EE">
      <w:pPr>
        <w:pStyle w:val="NoSpacing"/>
        <w:jc w:val="both"/>
        <w:rPr>
          <w:rFonts w:cstheme="minorHAnsi"/>
          <w:b/>
          <w:bCs/>
          <w:sz w:val="24"/>
          <w:szCs w:val="24"/>
        </w:rPr>
      </w:pPr>
      <w:r w:rsidRPr="000C2E80">
        <w:rPr>
          <w:rFonts w:cstheme="minorHAnsi"/>
          <w:b/>
          <w:bCs/>
          <w:sz w:val="24"/>
          <w:szCs w:val="24"/>
        </w:rPr>
        <w:t>Ieteikumi a</w:t>
      </w:r>
      <w:r w:rsidR="000C2E80">
        <w:rPr>
          <w:rFonts w:cstheme="minorHAnsi"/>
          <w:b/>
          <w:bCs/>
          <w:sz w:val="24"/>
          <w:szCs w:val="24"/>
        </w:rPr>
        <w:t>izsardzībai un apsaimniekošanai</w:t>
      </w:r>
    </w:p>
    <w:p w:rsidR="000A4C5A" w:rsidRPr="000C2E80" w:rsidRDefault="000A4C5A" w:rsidP="000A4C5A">
      <w:pPr>
        <w:pStyle w:val="NoSpacing"/>
        <w:jc w:val="both"/>
        <w:rPr>
          <w:rFonts w:cstheme="minorHAnsi"/>
          <w:sz w:val="24"/>
          <w:szCs w:val="24"/>
        </w:rPr>
      </w:pPr>
      <w:r w:rsidRPr="000C2E80">
        <w:rPr>
          <w:rFonts w:cstheme="minorHAnsi"/>
          <w:sz w:val="24"/>
          <w:szCs w:val="24"/>
        </w:rPr>
        <w:t xml:space="preserve">Teritoriju nepieciešams saglabāt gan zinātniskiem ģeoloģiskiem (sedimentoloģiskiem, </w:t>
      </w:r>
      <w:proofErr w:type="gramStart"/>
      <w:r w:rsidRPr="000C2E80">
        <w:rPr>
          <w:rFonts w:cstheme="minorHAnsi"/>
          <w:sz w:val="24"/>
          <w:szCs w:val="24"/>
        </w:rPr>
        <w:t>paleontoloģiskiem, ģeoloģisko</w:t>
      </w:r>
      <w:proofErr w:type="gramEnd"/>
      <w:r w:rsidRPr="000C2E80">
        <w:rPr>
          <w:rFonts w:cstheme="minorHAnsi"/>
          <w:sz w:val="24"/>
          <w:szCs w:val="24"/>
        </w:rPr>
        <w:t xml:space="preserve"> procesu) pētījumiem, gan kā tipisku Gaujas svītas ģeoloģisko griezumu un fosīlo atlieku atradni (nozīme devona stratigrāfijā), gan arī mūsdienu augu sugu un biotopu pētījumiem, un ainaviski vērtīgu dabas veidojumu kopumu. </w:t>
      </w:r>
    </w:p>
    <w:p w:rsidR="00DA15EE" w:rsidRPr="000C2E80" w:rsidRDefault="00DA15EE" w:rsidP="00553713">
      <w:pPr>
        <w:pStyle w:val="NoSpacing"/>
        <w:rPr>
          <w:rFonts w:cstheme="minorHAnsi"/>
          <w:sz w:val="24"/>
          <w:szCs w:val="24"/>
        </w:rPr>
      </w:pPr>
      <w:r w:rsidRPr="000C2E80">
        <w:rPr>
          <w:rFonts w:cstheme="minorHAnsi"/>
          <w:sz w:val="24"/>
          <w:szCs w:val="24"/>
        </w:rPr>
        <w:t xml:space="preserve">Būtu nepieciešams izvietot norādes uz </w:t>
      </w:r>
      <w:proofErr w:type="spellStart"/>
      <w:r w:rsidRPr="000C2E80">
        <w:rPr>
          <w:rFonts w:cstheme="minorHAnsi"/>
          <w:sz w:val="24"/>
          <w:szCs w:val="24"/>
        </w:rPr>
        <w:t>Launagiezi</w:t>
      </w:r>
      <w:proofErr w:type="spellEnd"/>
      <w:r w:rsidRPr="000C2E80">
        <w:rPr>
          <w:rFonts w:cstheme="minorHAnsi"/>
          <w:sz w:val="24"/>
          <w:szCs w:val="24"/>
        </w:rPr>
        <w:t xml:space="preserve"> un izvietot stendu ar informāciju par šo ģeovietu, ieskaitot tā nozīmi ģeoloģijas un paleontoloģijas zinātnes vēsturē. </w:t>
      </w:r>
    </w:p>
    <w:p w:rsidR="00C85929" w:rsidRDefault="00C85929" w:rsidP="0002328F">
      <w:pPr>
        <w:pStyle w:val="NoSpacing"/>
        <w:rPr>
          <w:rFonts w:cstheme="minorHAnsi"/>
          <w:b/>
          <w:sz w:val="24"/>
          <w:szCs w:val="24"/>
        </w:rPr>
      </w:pPr>
    </w:p>
    <w:p w:rsidR="000C2E80" w:rsidRDefault="000C2E80" w:rsidP="000C2E80">
      <w:pPr>
        <w:pStyle w:val="NoSpacing"/>
        <w:rPr>
          <w:rFonts w:cstheme="minorHAnsi"/>
          <w:b/>
          <w:sz w:val="12"/>
          <w:szCs w:val="12"/>
        </w:rPr>
      </w:pPr>
      <w:r>
        <w:rPr>
          <w:rFonts w:ascii="Verdana" w:hAnsi="Verdana"/>
          <w:sz w:val="12"/>
          <w:szCs w:val="12"/>
        </w:rPr>
        <w:t>Unikālās vērtības, 1   2   3   4   5    </w:t>
      </w:r>
      <w:r>
        <w:rPr>
          <w:rFonts w:ascii="Verdana" w:hAnsi="Verdana"/>
          <w:sz w:val="12"/>
          <w:szCs w:val="12"/>
        </w:rPr>
        <w:br/>
        <w:t xml:space="preserve">1- nenozīmīgs, </w:t>
      </w:r>
      <w:r>
        <w:rPr>
          <w:rFonts w:ascii="Verdana" w:hAnsi="Verdana"/>
          <w:sz w:val="12"/>
          <w:szCs w:val="12"/>
        </w:rPr>
        <w:br/>
        <w:t xml:space="preserve">2- maznozīmīgs, </w:t>
      </w:r>
      <w:r>
        <w:rPr>
          <w:rFonts w:ascii="Verdana" w:hAnsi="Verdana"/>
          <w:sz w:val="12"/>
          <w:szCs w:val="12"/>
        </w:rPr>
        <w:br/>
      </w:r>
      <w:r>
        <w:rPr>
          <w:rFonts w:ascii="Verdana" w:hAnsi="Verdana"/>
          <w:sz w:val="12"/>
          <w:szCs w:val="12"/>
        </w:rPr>
        <w:lastRenderedPageBreak/>
        <w:t xml:space="preserve">3- </w:t>
      </w:r>
      <w:proofErr w:type="spellStart"/>
      <w:r>
        <w:rPr>
          <w:rFonts w:ascii="Verdana" w:hAnsi="Verdana"/>
          <w:sz w:val="12"/>
          <w:szCs w:val="12"/>
        </w:rPr>
        <w:t>vietāja</w:t>
      </w:r>
      <w:proofErr w:type="spellEnd"/>
      <w:r>
        <w:rPr>
          <w:rFonts w:ascii="Verdana" w:hAnsi="Verdana"/>
          <w:sz w:val="12"/>
          <w:szCs w:val="12"/>
        </w:rPr>
        <w:t xml:space="preserve"> mēroga nozīmīgs, </w:t>
      </w:r>
      <w:r>
        <w:rPr>
          <w:rFonts w:ascii="Verdana" w:hAnsi="Verdana"/>
          <w:sz w:val="12"/>
          <w:szCs w:val="12"/>
        </w:rPr>
        <w:br/>
        <w:t xml:space="preserve">4- reģiona mēroga nozīmīgs; </w:t>
      </w:r>
      <w:r>
        <w:rPr>
          <w:rFonts w:ascii="Verdana" w:hAnsi="Verdana"/>
          <w:sz w:val="12"/>
          <w:szCs w:val="12"/>
        </w:rPr>
        <w:br/>
        <w:t>5- LV vai starptautiski nozīmīgs</w:t>
      </w:r>
      <w:proofErr w:type="gramStart"/>
      <w:r>
        <w:rPr>
          <w:rFonts w:ascii="Verdana" w:hAnsi="Verdana"/>
          <w:sz w:val="12"/>
          <w:szCs w:val="12"/>
        </w:rPr>
        <w:t xml:space="preserve"> , </w:t>
      </w:r>
      <w:proofErr w:type="gramEnd"/>
      <w:r>
        <w:rPr>
          <w:rFonts w:ascii="Verdana" w:hAnsi="Verdana"/>
          <w:sz w:val="12"/>
          <w:szCs w:val="12"/>
        </w:rPr>
        <w:t>unikāls</w:t>
      </w:r>
      <w:r>
        <w:rPr>
          <w:rFonts w:ascii="Verdana" w:hAnsi="Verdana"/>
          <w:sz w:val="12"/>
          <w:szCs w:val="12"/>
        </w:rPr>
        <w:br/>
      </w:r>
      <w:r>
        <w:rPr>
          <w:rFonts w:ascii="Verdana" w:hAnsi="Verdana"/>
          <w:sz w:val="12"/>
          <w:szCs w:val="12"/>
        </w:rPr>
        <w:br/>
        <w:t>Ainaviskums, 1   2   3   4   5    </w:t>
      </w:r>
      <w:r>
        <w:rPr>
          <w:rFonts w:ascii="Verdana" w:hAnsi="Verdana"/>
          <w:sz w:val="12"/>
          <w:szCs w:val="12"/>
        </w:rPr>
        <w:br/>
        <w:t xml:space="preserve">1- neglīts, </w:t>
      </w:r>
      <w:r>
        <w:rPr>
          <w:rFonts w:ascii="Verdana" w:hAnsi="Verdana"/>
          <w:sz w:val="12"/>
          <w:szCs w:val="12"/>
        </w:rPr>
        <w:br/>
        <w:t xml:space="preserve">2- ainavā neizpaužas kā pozitīvi vērtējams elements, </w:t>
      </w:r>
      <w:r>
        <w:rPr>
          <w:rFonts w:ascii="Verdana" w:hAnsi="Verdana"/>
          <w:sz w:val="12"/>
          <w:szCs w:val="12"/>
        </w:rPr>
        <w:br/>
        <w:t xml:space="preserve">3- parasts, nedaudz vairo ainavas vērtīgumu; </w:t>
      </w:r>
      <w:r>
        <w:rPr>
          <w:rFonts w:ascii="Verdana" w:hAnsi="Verdana"/>
          <w:sz w:val="12"/>
          <w:szCs w:val="12"/>
        </w:rPr>
        <w:br/>
        <w:t xml:space="preserve">4- skaists, glīts, bet ne izcils; </w:t>
      </w:r>
      <w:r>
        <w:rPr>
          <w:rFonts w:ascii="Verdana" w:hAnsi="Verdana"/>
          <w:sz w:val="12"/>
          <w:szCs w:val="12"/>
        </w:rPr>
        <w:br/>
        <w:t>5- izcili krāšņs</w:t>
      </w:r>
      <w:r>
        <w:rPr>
          <w:rFonts w:ascii="Verdana" w:hAnsi="Verdana"/>
          <w:sz w:val="12"/>
          <w:szCs w:val="12"/>
        </w:rPr>
        <w:br/>
      </w:r>
      <w:r>
        <w:rPr>
          <w:rFonts w:ascii="Verdana" w:hAnsi="Verdana"/>
          <w:sz w:val="12"/>
          <w:szCs w:val="12"/>
        </w:rPr>
        <w:br/>
      </w:r>
      <w:proofErr w:type="spellStart"/>
      <w:r>
        <w:rPr>
          <w:rFonts w:ascii="Verdana" w:hAnsi="Verdana"/>
          <w:sz w:val="12"/>
          <w:szCs w:val="12"/>
        </w:rPr>
        <w:t>Stratigrāfija</w:t>
      </w:r>
      <w:proofErr w:type="spellEnd"/>
      <w:r>
        <w:rPr>
          <w:rFonts w:ascii="Verdana" w:hAnsi="Verdana"/>
          <w:sz w:val="12"/>
          <w:szCs w:val="12"/>
        </w:rPr>
        <w:t>, 1   2   3   4   5    </w:t>
      </w:r>
      <w:r>
        <w:rPr>
          <w:rFonts w:ascii="Verdana" w:hAnsi="Verdana"/>
          <w:sz w:val="12"/>
          <w:szCs w:val="12"/>
        </w:rPr>
        <w:br/>
        <w:t xml:space="preserve">1- nenozīmīgs sīks, </w:t>
      </w:r>
      <w:r>
        <w:rPr>
          <w:rFonts w:ascii="Verdana" w:hAnsi="Verdana"/>
          <w:sz w:val="12"/>
          <w:szCs w:val="12"/>
        </w:rPr>
        <w:br/>
        <w:t xml:space="preserve">2- maznozīmīgs vai neizteiksmīgs, </w:t>
      </w:r>
      <w:r>
        <w:rPr>
          <w:rFonts w:ascii="Verdana" w:hAnsi="Verdana"/>
          <w:sz w:val="12"/>
          <w:szCs w:val="12"/>
        </w:rPr>
        <w:br/>
        <w:t xml:space="preserve">3- parasts raksturīgs konkrētās svītas atsegums, </w:t>
      </w:r>
      <w:r>
        <w:rPr>
          <w:rFonts w:ascii="Verdana" w:hAnsi="Verdana"/>
          <w:sz w:val="12"/>
          <w:szCs w:val="12"/>
        </w:rPr>
        <w:br/>
        <w:t xml:space="preserve">4- viens no lielākajiem konkrētās svītas atsegumiem, bet nav </w:t>
      </w:r>
      <w:proofErr w:type="spellStart"/>
      <w:r>
        <w:rPr>
          <w:rFonts w:ascii="Verdana" w:hAnsi="Verdana"/>
          <w:sz w:val="12"/>
          <w:szCs w:val="12"/>
        </w:rPr>
        <w:t>stratotips</w:t>
      </w:r>
      <w:proofErr w:type="spellEnd"/>
      <w:r>
        <w:rPr>
          <w:rFonts w:ascii="Verdana" w:hAnsi="Verdana"/>
          <w:sz w:val="12"/>
          <w:szCs w:val="12"/>
        </w:rPr>
        <w:t xml:space="preserve"> ,  </w:t>
      </w:r>
      <w:r>
        <w:rPr>
          <w:rFonts w:ascii="Verdana" w:hAnsi="Verdana"/>
          <w:sz w:val="12"/>
          <w:szCs w:val="12"/>
        </w:rPr>
        <w:br/>
        <w:t xml:space="preserve">5- svītas </w:t>
      </w:r>
      <w:proofErr w:type="spellStart"/>
      <w:r>
        <w:rPr>
          <w:rFonts w:ascii="Verdana" w:hAnsi="Verdana"/>
          <w:sz w:val="12"/>
          <w:szCs w:val="12"/>
        </w:rPr>
        <w:t>stratotips</w:t>
      </w:r>
      <w:proofErr w:type="spellEnd"/>
      <w:r>
        <w:rPr>
          <w:rFonts w:ascii="Verdana" w:hAnsi="Verdana"/>
          <w:sz w:val="12"/>
          <w:szCs w:val="12"/>
        </w:rPr>
        <w:t xml:space="preserve"> vai unikālu </w:t>
      </w:r>
      <w:proofErr w:type="spellStart"/>
      <w:r>
        <w:rPr>
          <w:rFonts w:ascii="Verdana" w:hAnsi="Verdana"/>
          <w:sz w:val="12"/>
          <w:szCs w:val="12"/>
        </w:rPr>
        <w:t>fosīliju</w:t>
      </w:r>
      <w:proofErr w:type="spellEnd"/>
      <w:r>
        <w:rPr>
          <w:rFonts w:ascii="Verdana" w:hAnsi="Verdana"/>
          <w:sz w:val="12"/>
          <w:szCs w:val="12"/>
        </w:rPr>
        <w:t xml:space="preserve"> atradne</w:t>
      </w:r>
      <w:r>
        <w:rPr>
          <w:rFonts w:ascii="Verdana" w:hAnsi="Verdana"/>
          <w:sz w:val="12"/>
          <w:szCs w:val="12"/>
        </w:rPr>
        <w:br/>
      </w:r>
      <w:r>
        <w:rPr>
          <w:rFonts w:ascii="Verdana" w:hAnsi="Verdana"/>
          <w:sz w:val="12"/>
          <w:szCs w:val="12"/>
        </w:rPr>
        <w:br/>
        <w:t>Uzbūve, 1   2   3   4   5    </w:t>
      </w:r>
      <w:r>
        <w:rPr>
          <w:rFonts w:ascii="Verdana" w:hAnsi="Verdana"/>
          <w:sz w:val="12"/>
          <w:szCs w:val="12"/>
        </w:rPr>
        <w:br/>
        <w:t xml:space="preserve">1- nav novērojamas nekādas raksturīgas uzbūves detaļas, </w:t>
      </w:r>
      <w:r>
        <w:rPr>
          <w:rFonts w:ascii="Verdana" w:hAnsi="Verdana"/>
          <w:sz w:val="12"/>
          <w:szCs w:val="12"/>
        </w:rPr>
        <w:br/>
        <w:t xml:space="preserve">2- neizteiksmīgs slāņojums, </w:t>
      </w:r>
      <w:r>
        <w:rPr>
          <w:rFonts w:ascii="Verdana" w:hAnsi="Verdana"/>
          <w:sz w:val="12"/>
          <w:szCs w:val="12"/>
        </w:rPr>
        <w:br/>
        <w:t>3- parasts, raksturīgs slāņojums; raksturīgi reljefa veidojumi</w:t>
      </w:r>
      <w:r>
        <w:rPr>
          <w:rFonts w:ascii="Verdana" w:hAnsi="Verdana"/>
          <w:sz w:val="12"/>
          <w:szCs w:val="12"/>
        </w:rPr>
        <w:br/>
        <w:t xml:space="preserve">4- kādi retāk sastopami vai īpaši izteikti slāņojuma veidi, </w:t>
      </w:r>
      <w:proofErr w:type="spellStart"/>
      <w:r>
        <w:rPr>
          <w:rFonts w:ascii="Verdana" w:hAnsi="Verdana"/>
          <w:sz w:val="12"/>
          <w:szCs w:val="12"/>
        </w:rPr>
        <w:t>plaisainums</w:t>
      </w:r>
      <w:proofErr w:type="spellEnd"/>
      <w:r>
        <w:rPr>
          <w:rFonts w:ascii="Verdana" w:hAnsi="Verdana"/>
          <w:sz w:val="12"/>
          <w:szCs w:val="12"/>
        </w:rPr>
        <w:t xml:space="preserve">, ieslēgumi, reljefa veidojumi; </w:t>
      </w:r>
      <w:r>
        <w:rPr>
          <w:rFonts w:ascii="Verdana" w:hAnsi="Verdana"/>
          <w:sz w:val="12"/>
          <w:szCs w:val="12"/>
        </w:rPr>
        <w:br/>
        <w:t xml:space="preserve">5- īpaši izteiksmīgs vai neparasts slāņojums, </w:t>
      </w:r>
      <w:proofErr w:type="spellStart"/>
      <w:r>
        <w:rPr>
          <w:rFonts w:ascii="Verdana" w:hAnsi="Verdana"/>
          <w:sz w:val="12"/>
          <w:szCs w:val="12"/>
        </w:rPr>
        <w:t>reljeefa</w:t>
      </w:r>
      <w:proofErr w:type="spellEnd"/>
      <w:r>
        <w:rPr>
          <w:rFonts w:ascii="Verdana" w:hAnsi="Verdana"/>
          <w:sz w:val="12"/>
          <w:szCs w:val="12"/>
        </w:rPr>
        <w:t xml:space="preserve"> veidojums, atseguma forma u.c.</w:t>
      </w:r>
      <w:r>
        <w:rPr>
          <w:rFonts w:ascii="Verdana" w:hAnsi="Verdana"/>
          <w:sz w:val="12"/>
          <w:szCs w:val="12"/>
        </w:rPr>
        <w:br/>
      </w:r>
      <w:r>
        <w:rPr>
          <w:rFonts w:ascii="Verdana" w:hAnsi="Verdana"/>
          <w:sz w:val="12"/>
          <w:szCs w:val="12"/>
        </w:rPr>
        <w:br/>
        <w:t>Viela, 1   2   3   4   5    </w:t>
      </w:r>
      <w:r>
        <w:rPr>
          <w:rFonts w:ascii="Verdana" w:hAnsi="Verdana"/>
          <w:sz w:val="12"/>
          <w:szCs w:val="12"/>
        </w:rPr>
        <w:br/>
        <w:t xml:space="preserve">1- vieliskais sastāvs nav nosakāms, piemēram, biezā apauguma dēļ, </w:t>
      </w:r>
      <w:r>
        <w:rPr>
          <w:rFonts w:ascii="Verdana" w:hAnsi="Verdana"/>
          <w:sz w:val="12"/>
          <w:szCs w:val="12"/>
        </w:rPr>
        <w:br/>
        <w:t xml:space="preserve">2- nedroši nosakāmi sastāva ieži, neizteiksmīgi, </w:t>
      </w:r>
      <w:r>
        <w:rPr>
          <w:rFonts w:ascii="Verdana" w:hAnsi="Verdana"/>
          <w:sz w:val="12"/>
          <w:szCs w:val="12"/>
        </w:rPr>
        <w:br/>
        <w:t xml:space="preserve">3- parasti ieži, </w:t>
      </w:r>
      <w:r>
        <w:rPr>
          <w:rFonts w:ascii="Verdana" w:hAnsi="Verdana"/>
          <w:sz w:val="12"/>
          <w:szCs w:val="12"/>
        </w:rPr>
        <w:br/>
        <w:t xml:space="preserve">4- savdabīgi, raksturīgi ieži vai minerālu izpausmes; </w:t>
      </w:r>
      <w:r>
        <w:rPr>
          <w:rFonts w:ascii="Verdana" w:hAnsi="Verdana"/>
          <w:sz w:val="12"/>
          <w:szCs w:val="12"/>
        </w:rPr>
        <w:br/>
        <w:t>5- kādas retas vai neparastas minerālu izpausmes; reti sastopami, bet raksturīgi ieži</w:t>
      </w:r>
      <w:r>
        <w:rPr>
          <w:rFonts w:ascii="Verdana" w:hAnsi="Verdana"/>
          <w:sz w:val="12"/>
          <w:szCs w:val="12"/>
        </w:rPr>
        <w:br/>
      </w:r>
      <w:r>
        <w:rPr>
          <w:rFonts w:ascii="Verdana" w:hAnsi="Verdana"/>
          <w:sz w:val="12"/>
          <w:szCs w:val="12"/>
        </w:rPr>
        <w:br/>
        <w:t>Procesi, 1   2   3   4   5    </w:t>
      </w:r>
      <w:r>
        <w:rPr>
          <w:rFonts w:ascii="Verdana" w:hAnsi="Verdana"/>
          <w:sz w:val="12"/>
          <w:szCs w:val="12"/>
        </w:rPr>
        <w:br/>
        <w:t xml:space="preserve">1- nekādi īpaši procesi nav novērojami; </w:t>
      </w:r>
      <w:r>
        <w:rPr>
          <w:rFonts w:ascii="Verdana" w:hAnsi="Verdana"/>
          <w:sz w:val="12"/>
          <w:szCs w:val="12"/>
        </w:rPr>
        <w:br/>
        <w:t xml:space="preserve">2- novērojamas mazaktīvas atsevišķu procesu izpausmes, piemēram virsmas atslāņošanās vai nobiru veidošanās, ūdeņu atslodze, </w:t>
      </w:r>
      <w:r>
        <w:rPr>
          <w:rFonts w:ascii="Verdana" w:hAnsi="Verdana"/>
          <w:sz w:val="12"/>
          <w:szCs w:val="12"/>
        </w:rPr>
        <w:br/>
        <w:t xml:space="preserve">3- raksturīgi procesi, piem., izskalošana vai avotu erozija; </w:t>
      </w:r>
      <w:r>
        <w:rPr>
          <w:rFonts w:ascii="Verdana" w:hAnsi="Verdana"/>
          <w:sz w:val="12"/>
          <w:szCs w:val="12"/>
        </w:rPr>
        <w:br/>
        <w:t xml:space="preserve">4- raksturīgi un aktīvi procesi, kas pastāvīgi ietekmē atsevišķas dabas pieminekļa daļas </w:t>
      </w:r>
      <w:r>
        <w:rPr>
          <w:rFonts w:ascii="Verdana" w:hAnsi="Verdana"/>
          <w:sz w:val="12"/>
          <w:szCs w:val="12"/>
        </w:rPr>
        <w:br/>
        <w:t>5- pastāvīgi notiekoši raksturīgi procesi, kas nosaka nepārtraukti mainīgu atseguma veidolu, piemēram, viļņu erozija vai ūdenskrituma izraisīta aktīva erozija</w:t>
      </w:r>
      <w:r>
        <w:rPr>
          <w:rFonts w:ascii="Verdana" w:hAnsi="Verdana"/>
          <w:sz w:val="12"/>
          <w:szCs w:val="12"/>
        </w:rPr>
        <w:br/>
      </w:r>
      <w:r>
        <w:rPr>
          <w:rFonts w:ascii="Verdana" w:hAnsi="Verdana"/>
          <w:sz w:val="12"/>
          <w:szCs w:val="12"/>
        </w:rPr>
        <w:br/>
        <w:t>Citas vērtības, 1   2   3   4   5    </w:t>
      </w:r>
      <w:r>
        <w:rPr>
          <w:rFonts w:ascii="Verdana" w:hAnsi="Verdana"/>
          <w:sz w:val="12"/>
          <w:szCs w:val="12"/>
        </w:rPr>
        <w:br/>
        <w:t xml:space="preserve">1- nekā nozīmīga nav, </w:t>
      </w:r>
      <w:r>
        <w:rPr>
          <w:rFonts w:ascii="Verdana" w:hAnsi="Verdana"/>
          <w:sz w:val="12"/>
          <w:szCs w:val="12"/>
        </w:rPr>
        <w:br/>
        <w:t xml:space="preserve">2- neliels nozīmīgums dzīvajai dabai, kultūrvēsturei, tūrismam; </w:t>
      </w:r>
      <w:r>
        <w:rPr>
          <w:rFonts w:ascii="Verdana" w:hAnsi="Verdana"/>
          <w:sz w:val="12"/>
          <w:szCs w:val="12"/>
        </w:rPr>
        <w:br/>
        <w:t xml:space="preserve">3- apaugumā atsevišķas retākas sugas vai vietējas nozīmes tūrisma objekts, vai ir vairāki seni iegravējumi; </w:t>
      </w:r>
      <w:r>
        <w:rPr>
          <w:rFonts w:ascii="Verdana" w:hAnsi="Verdana"/>
          <w:sz w:val="12"/>
          <w:szCs w:val="12"/>
        </w:rPr>
        <w:br/>
        <w:t xml:space="preserve">4- retu sugu atradne, populārs tūrisma objekts, kulta vieta, nozīmīgu teiku vieta </w:t>
      </w:r>
      <w:proofErr w:type="spellStart"/>
      <w:r>
        <w:rPr>
          <w:rFonts w:ascii="Verdana" w:hAnsi="Verdana"/>
          <w:sz w:val="12"/>
          <w:szCs w:val="12"/>
        </w:rPr>
        <w:t>utml</w:t>
      </w:r>
      <w:proofErr w:type="spellEnd"/>
      <w:r>
        <w:rPr>
          <w:rFonts w:ascii="Verdana" w:hAnsi="Verdana"/>
          <w:sz w:val="12"/>
          <w:szCs w:val="12"/>
        </w:rPr>
        <w:t xml:space="preserve">.; </w:t>
      </w:r>
      <w:r>
        <w:rPr>
          <w:rFonts w:ascii="Verdana" w:hAnsi="Verdana"/>
          <w:sz w:val="12"/>
          <w:szCs w:val="12"/>
        </w:rPr>
        <w:br/>
        <w:t xml:space="preserve">5- kāds no LV simboliem (piem., </w:t>
      </w:r>
      <w:proofErr w:type="spellStart"/>
      <w:r>
        <w:rPr>
          <w:rFonts w:ascii="Verdana" w:hAnsi="Verdana"/>
          <w:sz w:val="12"/>
          <w:szCs w:val="12"/>
        </w:rPr>
        <w:t>Zvārtas</w:t>
      </w:r>
      <w:proofErr w:type="spellEnd"/>
      <w:r>
        <w:rPr>
          <w:rFonts w:ascii="Verdana" w:hAnsi="Verdana"/>
          <w:sz w:val="12"/>
          <w:szCs w:val="12"/>
        </w:rPr>
        <w:t xml:space="preserve"> iezis vai Skaņaiskalns), vienīgā kādas sugas atradnes vieta, īpaši nozīmīga kulta vieta </w:t>
      </w:r>
      <w:proofErr w:type="spellStart"/>
      <w:r>
        <w:rPr>
          <w:rFonts w:ascii="Verdana" w:hAnsi="Verdana"/>
          <w:sz w:val="12"/>
          <w:szCs w:val="12"/>
        </w:rPr>
        <w:t>utml</w:t>
      </w:r>
      <w:proofErr w:type="spellEnd"/>
      <w:r>
        <w:rPr>
          <w:rFonts w:ascii="Verdana" w:hAnsi="Verdana"/>
          <w:sz w:val="12"/>
          <w:szCs w:val="12"/>
        </w:rPr>
        <w:t>.</w:t>
      </w:r>
    </w:p>
    <w:p w:rsidR="000C2E80" w:rsidRPr="000C2E80" w:rsidRDefault="000C2E80" w:rsidP="0002328F">
      <w:pPr>
        <w:pStyle w:val="NoSpacing"/>
        <w:rPr>
          <w:rFonts w:cstheme="minorHAnsi"/>
          <w:b/>
          <w:sz w:val="24"/>
          <w:szCs w:val="24"/>
        </w:rPr>
      </w:pPr>
    </w:p>
    <w:sectPr w:rsidR="000C2E80" w:rsidRPr="000C2E80">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Verdana">
    <w:panose1 w:val="020B0604030504040204"/>
    <w:charset w:val="BA"/>
    <w:family w:val="swiss"/>
    <w:pitch w:val="variable"/>
    <w:sig w:usb0="A10006FF" w:usb1="4000205B" w:usb2="00000010" w:usb3="00000000" w:csb0="0000019F" w:csb1="00000000"/>
  </w:font>
  <w:font w:name="Cambria">
    <w:panose1 w:val="02040503050406030204"/>
    <w:charset w:val="BA"/>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8978C9"/>
    <w:multiLevelType w:val="hybridMultilevel"/>
    <w:tmpl w:val="64BA9B82"/>
    <w:lvl w:ilvl="0" w:tplc="08F285AA">
      <w:numFmt w:val="bullet"/>
      <w:lvlText w:val="-"/>
      <w:lvlJc w:val="left"/>
      <w:pPr>
        <w:tabs>
          <w:tab w:val="num" w:pos="720"/>
        </w:tabs>
        <w:ind w:left="720" w:hanging="360"/>
      </w:pPr>
      <w:rPr>
        <w:rFonts w:ascii="Calibri" w:eastAsia="Times New Roman" w:hAnsi="Calibri" w:cs="Times New Roman" w:hint="default"/>
      </w:rPr>
    </w:lvl>
    <w:lvl w:ilvl="1" w:tplc="04260003" w:tentative="1">
      <w:start w:val="1"/>
      <w:numFmt w:val="bullet"/>
      <w:lvlText w:val="o"/>
      <w:lvlJc w:val="left"/>
      <w:pPr>
        <w:tabs>
          <w:tab w:val="num" w:pos="1440"/>
        </w:tabs>
        <w:ind w:left="1440" w:hanging="360"/>
      </w:pPr>
      <w:rPr>
        <w:rFonts w:ascii="Courier New" w:hAnsi="Courier New" w:cs="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cs="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cs="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707F"/>
    <w:rsid w:val="000067B8"/>
    <w:rsid w:val="00012EA6"/>
    <w:rsid w:val="0002328F"/>
    <w:rsid w:val="00034E30"/>
    <w:rsid w:val="00043588"/>
    <w:rsid w:val="00043BFF"/>
    <w:rsid w:val="000513C8"/>
    <w:rsid w:val="00052D6A"/>
    <w:rsid w:val="000819E9"/>
    <w:rsid w:val="000938CA"/>
    <w:rsid w:val="00094803"/>
    <w:rsid w:val="000A4C5A"/>
    <w:rsid w:val="000C2E80"/>
    <w:rsid w:val="000C4785"/>
    <w:rsid w:val="000C57AE"/>
    <w:rsid w:val="000D2CD9"/>
    <w:rsid w:val="000E2D9D"/>
    <w:rsid w:val="00101C6A"/>
    <w:rsid w:val="00106199"/>
    <w:rsid w:val="0014237C"/>
    <w:rsid w:val="0014660D"/>
    <w:rsid w:val="00163C3C"/>
    <w:rsid w:val="00170FE2"/>
    <w:rsid w:val="001F04DC"/>
    <w:rsid w:val="0020503D"/>
    <w:rsid w:val="00206BA0"/>
    <w:rsid w:val="00220F76"/>
    <w:rsid w:val="002226FB"/>
    <w:rsid w:val="00235AD6"/>
    <w:rsid w:val="00275719"/>
    <w:rsid w:val="002B5EB6"/>
    <w:rsid w:val="002C5F24"/>
    <w:rsid w:val="002C7C07"/>
    <w:rsid w:val="002D38C8"/>
    <w:rsid w:val="002D56A8"/>
    <w:rsid w:val="00311DA2"/>
    <w:rsid w:val="00350BAB"/>
    <w:rsid w:val="00376214"/>
    <w:rsid w:val="00395190"/>
    <w:rsid w:val="003B0303"/>
    <w:rsid w:val="00400369"/>
    <w:rsid w:val="00410813"/>
    <w:rsid w:val="004346F1"/>
    <w:rsid w:val="00443D41"/>
    <w:rsid w:val="004977E2"/>
    <w:rsid w:val="004A5C61"/>
    <w:rsid w:val="004A727A"/>
    <w:rsid w:val="004B4465"/>
    <w:rsid w:val="004C0FF0"/>
    <w:rsid w:val="004C7459"/>
    <w:rsid w:val="004D0947"/>
    <w:rsid w:val="00553713"/>
    <w:rsid w:val="00556F19"/>
    <w:rsid w:val="00565D00"/>
    <w:rsid w:val="00571FF1"/>
    <w:rsid w:val="00582675"/>
    <w:rsid w:val="00584C60"/>
    <w:rsid w:val="0059221F"/>
    <w:rsid w:val="005A7495"/>
    <w:rsid w:val="005B3226"/>
    <w:rsid w:val="005F2081"/>
    <w:rsid w:val="006161A7"/>
    <w:rsid w:val="00617F6A"/>
    <w:rsid w:val="0063634B"/>
    <w:rsid w:val="00695609"/>
    <w:rsid w:val="006C0979"/>
    <w:rsid w:val="006C5225"/>
    <w:rsid w:val="006D36D4"/>
    <w:rsid w:val="006D6344"/>
    <w:rsid w:val="006F391A"/>
    <w:rsid w:val="007026AD"/>
    <w:rsid w:val="007252A5"/>
    <w:rsid w:val="00737937"/>
    <w:rsid w:val="007411EC"/>
    <w:rsid w:val="00744810"/>
    <w:rsid w:val="0076381C"/>
    <w:rsid w:val="00794670"/>
    <w:rsid w:val="007A4563"/>
    <w:rsid w:val="007C2DB9"/>
    <w:rsid w:val="007F40C5"/>
    <w:rsid w:val="0088254E"/>
    <w:rsid w:val="00885900"/>
    <w:rsid w:val="008C7C27"/>
    <w:rsid w:val="008E2D9C"/>
    <w:rsid w:val="008F1193"/>
    <w:rsid w:val="008F52CD"/>
    <w:rsid w:val="00903373"/>
    <w:rsid w:val="00916037"/>
    <w:rsid w:val="00930687"/>
    <w:rsid w:val="00956BE0"/>
    <w:rsid w:val="00975FBD"/>
    <w:rsid w:val="009A094A"/>
    <w:rsid w:val="009B029B"/>
    <w:rsid w:val="009C6940"/>
    <w:rsid w:val="009D7C26"/>
    <w:rsid w:val="009E35CE"/>
    <w:rsid w:val="009E76CB"/>
    <w:rsid w:val="00A046C9"/>
    <w:rsid w:val="00A44B2A"/>
    <w:rsid w:val="00A52A9E"/>
    <w:rsid w:val="00A56C0F"/>
    <w:rsid w:val="00A61CA4"/>
    <w:rsid w:val="00A63A3F"/>
    <w:rsid w:val="00A74D50"/>
    <w:rsid w:val="00AB464D"/>
    <w:rsid w:val="00AB7350"/>
    <w:rsid w:val="00AB7B93"/>
    <w:rsid w:val="00AC3159"/>
    <w:rsid w:val="00AC7FDB"/>
    <w:rsid w:val="00AE301C"/>
    <w:rsid w:val="00B00BEB"/>
    <w:rsid w:val="00B06716"/>
    <w:rsid w:val="00B10B33"/>
    <w:rsid w:val="00B24BE1"/>
    <w:rsid w:val="00B47FAC"/>
    <w:rsid w:val="00B60262"/>
    <w:rsid w:val="00B749CE"/>
    <w:rsid w:val="00BC0A25"/>
    <w:rsid w:val="00BF3A04"/>
    <w:rsid w:val="00C47A99"/>
    <w:rsid w:val="00C67931"/>
    <w:rsid w:val="00C7282A"/>
    <w:rsid w:val="00C85929"/>
    <w:rsid w:val="00CA1B3A"/>
    <w:rsid w:val="00D32820"/>
    <w:rsid w:val="00D80290"/>
    <w:rsid w:val="00DA15EE"/>
    <w:rsid w:val="00DB523C"/>
    <w:rsid w:val="00DC15C2"/>
    <w:rsid w:val="00DC5315"/>
    <w:rsid w:val="00DF3538"/>
    <w:rsid w:val="00E05062"/>
    <w:rsid w:val="00E05CED"/>
    <w:rsid w:val="00E16EFD"/>
    <w:rsid w:val="00E200C3"/>
    <w:rsid w:val="00E2551E"/>
    <w:rsid w:val="00E631C8"/>
    <w:rsid w:val="00E67478"/>
    <w:rsid w:val="00EB15ED"/>
    <w:rsid w:val="00EB20A0"/>
    <w:rsid w:val="00EC42F8"/>
    <w:rsid w:val="00EC447E"/>
    <w:rsid w:val="00EC461C"/>
    <w:rsid w:val="00ED0AA8"/>
    <w:rsid w:val="00ED2BE3"/>
    <w:rsid w:val="00EF598F"/>
    <w:rsid w:val="00F10282"/>
    <w:rsid w:val="00F20C44"/>
    <w:rsid w:val="00F20ECC"/>
    <w:rsid w:val="00F32E3A"/>
    <w:rsid w:val="00F52B4B"/>
    <w:rsid w:val="00F60268"/>
    <w:rsid w:val="00F666EC"/>
    <w:rsid w:val="00F7373E"/>
    <w:rsid w:val="00FC07DD"/>
    <w:rsid w:val="00FC3A40"/>
    <w:rsid w:val="00FE47C3"/>
    <w:rsid w:val="00FF27F2"/>
    <w:rsid w:val="00FF70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1569C"/>
  <w15:docId w15:val="{010B2369-928F-4F02-AF26-A76373AE3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7282A"/>
    <w:pPr>
      <w:spacing w:after="0" w:line="240" w:lineRule="auto"/>
    </w:pPr>
  </w:style>
  <w:style w:type="paragraph" w:customStyle="1" w:styleId="Bezatstarpm1">
    <w:name w:val="Bez atstarpēm1"/>
    <w:rsid w:val="00C85929"/>
    <w:pPr>
      <w:spacing w:after="0" w:line="240" w:lineRule="auto"/>
    </w:pPr>
    <w:rPr>
      <w:rFonts w:ascii="Calibri" w:eastAsia="Times New Roman" w:hAnsi="Calibri" w:cs="Times New Roman"/>
    </w:rPr>
  </w:style>
  <w:style w:type="paragraph" w:styleId="BodyText">
    <w:name w:val="Body Text"/>
    <w:basedOn w:val="Normal"/>
    <w:link w:val="BodyTextChar"/>
    <w:rsid w:val="00C85929"/>
    <w:pPr>
      <w:spacing w:after="0" w:line="240" w:lineRule="auto"/>
      <w:jc w:val="both"/>
    </w:pPr>
    <w:rPr>
      <w:rFonts w:ascii="Times New Roman" w:eastAsia="Calibri" w:hAnsi="Times New Roman" w:cs="Times New Roman"/>
      <w:sz w:val="24"/>
      <w:szCs w:val="24"/>
      <w:lang w:val="en-GB"/>
    </w:rPr>
  </w:style>
  <w:style w:type="character" w:customStyle="1" w:styleId="BodyTextChar">
    <w:name w:val="Body Text Char"/>
    <w:basedOn w:val="DefaultParagraphFont"/>
    <w:link w:val="BodyText"/>
    <w:rsid w:val="00C85929"/>
    <w:rPr>
      <w:rFonts w:ascii="Times New Roman" w:eastAsia="Calibri" w:hAnsi="Times New Roman" w:cs="Times New Roman"/>
      <w:sz w:val="24"/>
      <w:szCs w:val="24"/>
      <w:lang w:val="en-GB"/>
    </w:rPr>
  </w:style>
  <w:style w:type="paragraph" w:styleId="Header">
    <w:name w:val="header"/>
    <w:basedOn w:val="Normal"/>
    <w:link w:val="HeaderChar"/>
    <w:rsid w:val="00C85929"/>
    <w:pPr>
      <w:tabs>
        <w:tab w:val="center" w:pos="4153"/>
        <w:tab w:val="right" w:pos="8306"/>
      </w:tabs>
      <w:spacing w:after="0" w:line="240" w:lineRule="auto"/>
      <w:jc w:val="both"/>
    </w:pPr>
    <w:rPr>
      <w:rFonts w:ascii="Arial" w:eastAsia="Times New Roman" w:hAnsi="Arial" w:cs="Times New Roman"/>
      <w:sz w:val="24"/>
      <w:szCs w:val="20"/>
      <w:lang w:val="en-US"/>
    </w:rPr>
  </w:style>
  <w:style w:type="character" w:customStyle="1" w:styleId="HeaderChar">
    <w:name w:val="Header Char"/>
    <w:basedOn w:val="DefaultParagraphFont"/>
    <w:link w:val="Header"/>
    <w:rsid w:val="00C85929"/>
    <w:rPr>
      <w:rFonts w:ascii="Arial" w:eastAsia="Times New Roman" w:hAnsi="Arial" w:cs="Times New Roman"/>
      <w:sz w:val="24"/>
      <w:szCs w:val="20"/>
      <w:lang w:val="en-US"/>
    </w:rPr>
  </w:style>
  <w:style w:type="character" w:styleId="Hyperlink">
    <w:name w:val="Hyperlink"/>
    <w:basedOn w:val="DefaultParagraphFont"/>
    <w:rsid w:val="00C85929"/>
    <w:rPr>
      <w:color w:val="0000FF"/>
      <w:u w:val="single"/>
    </w:rPr>
  </w:style>
  <w:style w:type="paragraph" w:styleId="NormalWeb">
    <w:name w:val="Normal (Web)"/>
    <w:basedOn w:val="Normal"/>
    <w:rsid w:val="00DA15EE"/>
    <w:pPr>
      <w:spacing w:before="100" w:beforeAutospacing="1" w:after="119"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2269765">
      <w:bodyDiv w:val="1"/>
      <w:marLeft w:val="0"/>
      <w:marRight w:val="0"/>
      <w:marTop w:val="0"/>
      <w:marBottom w:val="0"/>
      <w:divBdr>
        <w:top w:val="none" w:sz="0" w:space="0" w:color="auto"/>
        <w:left w:val="none" w:sz="0" w:space="0" w:color="auto"/>
        <w:bottom w:val="none" w:sz="0" w:space="0" w:color="auto"/>
        <w:right w:val="none" w:sz="0" w:space="0" w:color="auto"/>
      </w:divBdr>
    </w:div>
    <w:div w:id="1181898564">
      <w:bodyDiv w:val="1"/>
      <w:marLeft w:val="0"/>
      <w:marRight w:val="0"/>
      <w:marTop w:val="0"/>
      <w:marBottom w:val="0"/>
      <w:divBdr>
        <w:top w:val="none" w:sz="0" w:space="0" w:color="auto"/>
        <w:left w:val="none" w:sz="0" w:space="0" w:color="auto"/>
        <w:bottom w:val="none" w:sz="0" w:space="0" w:color="auto"/>
        <w:right w:val="none" w:sz="0" w:space="0" w:color="auto"/>
      </w:divBdr>
    </w:div>
    <w:div w:id="1608388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188</TotalTime>
  <Pages>4</Pages>
  <Words>6366</Words>
  <Characters>3629</Characters>
  <Application>Microsoft Office Word</Application>
  <DocSecurity>0</DocSecurity>
  <Lines>30</Lines>
  <Paragraphs>19</Paragraphs>
  <ScaleCrop>false</ScaleCrop>
  <HeadingPairs>
    <vt:vector size="2" baseType="variant">
      <vt:variant>
        <vt:lpstr>Nosaukums</vt:lpstr>
      </vt:variant>
      <vt:variant>
        <vt:i4>1</vt:i4>
      </vt:variant>
    </vt:vector>
  </HeadingPairs>
  <TitlesOfParts>
    <vt:vector size="1" baseType="lpstr">
      <vt:lpstr/>
    </vt:vector>
  </TitlesOfParts>
  <Company>DAP</Company>
  <LinksUpToDate>false</LinksUpToDate>
  <CharactersWithSpaces>9976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Dainis Ozols</dc:creator>
  <cp:lastModifiedBy>Ilze Sabule</cp:lastModifiedBy>
  <cp:revision>15</cp:revision>
  <dcterms:created xsi:type="dcterms:W3CDTF">2016-07-18T15:26:00Z</dcterms:created>
  <dcterms:modified xsi:type="dcterms:W3CDTF">2017-06-02T07:50:00Z</dcterms:modified>
</cp:coreProperties>
</file>