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AB1BEB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AB1BEB">
        <w:rPr>
          <w:sz w:val="28"/>
          <w:szCs w:val="24"/>
        </w:rPr>
        <w:t xml:space="preserve">Ģeoloģiskais dabas piemineklis </w:t>
      </w:r>
      <w:r w:rsidR="000C4785" w:rsidRPr="00AB1BEB">
        <w:rPr>
          <w:b/>
          <w:sz w:val="28"/>
          <w:szCs w:val="24"/>
        </w:rPr>
        <w:tab/>
      </w:r>
      <w:r w:rsidR="00A74ED6" w:rsidRPr="00AB1BEB">
        <w:rPr>
          <w:b/>
          <w:sz w:val="28"/>
          <w:szCs w:val="24"/>
        </w:rPr>
        <w:t>Krauju akmeņu saliņa</w:t>
      </w:r>
    </w:p>
    <w:p w:rsidR="00A44B2A" w:rsidRPr="00AB1BEB" w:rsidRDefault="00FC07DD" w:rsidP="00C7282A">
      <w:pPr>
        <w:pStyle w:val="NoSpacing"/>
        <w:jc w:val="center"/>
        <w:rPr>
          <w:sz w:val="28"/>
          <w:szCs w:val="24"/>
        </w:rPr>
      </w:pPr>
      <w:r w:rsidRPr="00AB1BEB">
        <w:rPr>
          <w:sz w:val="28"/>
          <w:szCs w:val="24"/>
        </w:rPr>
        <w:t xml:space="preserve">MK 175. noteikumu piel. Nr. </w:t>
      </w:r>
      <w:r w:rsidR="009B029B" w:rsidRPr="00AB1BEB">
        <w:rPr>
          <w:sz w:val="28"/>
          <w:szCs w:val="24"/>
        </w:rPr>
        <w:t>1</w:t>
      </w:r>
      <w:r w:rsidR="00006F67" w:rsidRPr="00AB1BEB">
        <w:rPr>
          <w:sz w:val="28"/>
          <w:szCs w:val="24"/>
        </w:rPr>
        <w:t>1</w:t>
      </w:r>
      <w:r w:rsidR="00A74ED6" w:rsidRPr="00AB1BEB">
        <w:rPr>
          <w:sz w:val="28"/>
          <w:szCs w:val="24"/>
        </w:rPr>
        <w:t>3</w:t>
      </w:r>
    </w:p>
    <w:p w:rsidR="00AB7B93" w:rsidRPr="00AB1BEB" w:rsidRDefault="00AB7B93" w:rsidP="007A4563">
      <w:pPr>
        <w:pStyle w:val="NoSpacing"/>
        <w:rPr>
          <w:b/>
          <w:sz w:val="24"/>
          <w:szCs w:val="24"/>
        </w:rPr>
      </w:pPr>
    </w:p>
    <w:p w:rsidR="007A4563" w:rsidRPr="00AB1BEB" w:rsidRDefault="00AB1BEB" w:rsidP="004F5181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AB1BEB" w:rsidRDefault="00AB1BEB" w:rsidP="004F5181">
      <w:pPr>
        <w:pStyle w:val="NoSpacing"/>
        <w:jc w:val="both"/>
        <w:rPr>
          <w:b/>
          <w:sz w:val="24"/>
          <w:szCs w:val="24"/>
        </w:rPr>
      </w:pPr>
    </w:p>
    <w:p w:rsidR="002C5F24" w:rsidRPr="00AB1BEB" w:rsidRDefault="00AB1BEB" w:rsidP="004F518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AB1BEB" w:rsidRDefault="00006F67" w:rsidP="004F5181">
      <w:pPr>
        <w:pStyle w:val="NoSpacing"/>
        <w:jc w:val="both"/>
        <w:rPr>
          <w:sz w:val="24"/>
          <w:szCs w:val="24"/>
        </w:rPr>
      </w:pPr>
      <w:r w:rsidRPr="00AB1BEB">
        <w:rPr>
          <w:sz w:val="24"/>
          <w:szCs w:val="24"/>
        </w:rPr>
        <w:t>Salacgrīvas novadā, Salacgrīvas pilsētas lauku teritorijā</w:t>
      </w:r>
      <w:r w:rsidR="00AB7350" w:rsidRPr="00AB1BEB">
        <w:rPr>
          <w:sz w:val="24"/>
          <w:szCs w:val="24"/>
        </w:rPr>
        <w:t xml:space="preserve">, </w:t>
      </w:r>
      <w:r w:rsidR="000C3A10" w:rsidRPr="00AB1BEB">
        <w:rPr>
          <w:sz w:val="24"/>
          <w:szCs w:val="24"/>
        </w:rPr>
        <w:t>Ziemeļvidzemes biosfēras rezervāta ainavu aizsardzības zonā</w:t>
      </w:r>
      <w:r w:rsidR="00170FE2" w:rsidRPr="00AB1BEB">
        <w:rPr>
          <w:sz w:val="24"/>
          <w:szCs w:val="24"/>
        </w:rPr>
        <w:t>.</w:t>
      </w:r>
    </w:p>
    <w:p w:rsidR="007C1CC3" w:rsidRPr="00AB1BEB" w:rsidRDefault="007C1CC3" w:rsidP="007C1CC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AB1BEB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E24° 20,237' un N57° 42,815', jeb x520095, y396874 LKS92 sistēmā.</w:t>
      </w:r>
    </w:p>
    <w:p w:rsidR="00C7282A" w:rsidRPr="00AB1BEB" w:rsidRDefault="00D80290" w:rsidP="004F5181">
      <w:pPr>
        <w:pStyle w:val="NoSpacing"/>
        <w:jc w:val="both"/>
        <w:rPr>
          <w:b/>
          <w:sz w:val="24"/>
          <w:szCs w:val="24"/>
        </w:rPr>
      </w:pPr>
      <w:r w:rsidRPr="00AB1BEB">
        <w:rPr>
          <w:b/>
          <w:sz w:val="24"/>
          <w:szCs w:val="24"/>
        </w:rPr>
        <w:t>Ģeo</w:t>
      </w:r>
      <w:r w:rsidR="0002328F" w:rsidRPr="00AB1BEB">
        <w:rPr>
          <w:b/>
          <w:sz w:val="24"/>
          <w:szCs w:val="24"/>
        </w:rPr>
        <w:t>grāfiskais novietojums</w:t>
      </w:r>
    </w:p>
    <w:p w:rsidR="002C5F24" w:rsidRPr="00AB1BEB" w:rsidRDefault="000C3A10" w:rsidP="004F5181">
      <w:pPr>
        <w:pStyle w:val="NoSpacing"/>
        <w:jc w:val="both"/>
        <w:rPr>
          <w:sz w:val="24"/>
          <w:szCs w:val="24"/>
        </w:rPr>
      </w:pPr>
      <w:r w:rsidRPr="00AB1BEB">
        <w:rPr>
          <w:sz w:val="24"/>
          <w:szCs w:val="24"/>
        </w:rPr>
        <w:t>Piejūras zemienē, Vidzemes piekrastē, Rīgas līča seklūdens zonā</w:t>
      </w:r>
      <w:r w:rsidR="006C0979" w:rsidRPr="00AB1BEB">
        <w:rPr>
          <w:sz w:val="24"/>
          <w:szCs w:val="24"/>
        </w:rPr>
        <w:t>.</w:t>
      </w:r>
    </w:p>
    <w:p w:rsidR="0002328F" w:rsidRPr="00AB1BEB" w:rsidRDefault="00AB1BEB" w:rsidP="004F518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251DD4" w:rsidRPr="00AB1BEB" w:rsidRDefault="00347034" w:rsidP="00251DD4">
      <w:pPr>
        <w:spacing w:after="0" w:line="233" w:lineRule="auto"/>
        <w:ind w:right="700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 xml:space="preserve">Akmeņu krāvumu valnis, sastāvošs no </w:t>
      </w:r>
      <w:proofErr w:type="spellStart"/>
      <w:r w:rsidRPr="00AB1BEB">
        <w:rPr>
          <w:rFonts w:eastAsia="Times New Roman"/>
          <w:sz w:val="24"/>
          <w:szCs w:val="24"/>
        </w:rPr>
        <w:t>erātiskiem</w:t>
      </w:r>
      <w:proofErr w:type="spellEnd"/>
      <w:r w:rsidRPr="00AB1BEB">
        <w:rPr>
          <w:rFonts w:eastAsia="Times New Roman"/>
          <w:sz w:val="24"/>
          <w:szCs w:val="24"/>
        </w:rPr>
        <w:t xml:space="preserve"> laukakmeņiem (“jūrakmeņiem”), </w:t>
      </w:r>
      <w:proofErr w:type="gramStart"/>
      <w:r w:rsidRPr="00AB1BEB">
        <w:rPr>
          <w:rFonts w:eastAsia="Times New Roman"/>
          <w:sz w:val="24"/>
          <w:szCs w:val="24"/>
        </w:rPr>
        <w:t>kas ir jūras ledus</w:t>
      </w:r>
      <w:proofErr w:type="gramEnd"/>
      <w:r w:rsidRPr="00AB1BEB">
        <w:rPr>
          <w:rFonts w:eastAsia="Times New Roman"/>
          <w:sz w:val="24"/>
          <w:szCs w:val="24"/>
        </w:rPr>
        <w:t xml:space="preserve"> kustības rezultātā sastumti vaļņveida formā. </w:t>
      </w:r>
      <w:r w:rsidR="00251DD4" w:rsidRPr="00AB1BEB">
        <w:rPr>
          <w:rFonts w:eastAsia="Times New Roman"/>
          <w:sz w:val="24"/>
          <w:szCs w:val="24"/>
        </w:rPr>
        <w:t>Augstākās daļas garums apmēram 15-20 m, turpinājums abos galos sēklī. Ja ūdens līmenis ir zems, akmeņu krāvuma augstākā daļa ir redzama, bet bieži atrodas zem ūdens.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251DD4" w:rsidRPr="00AB1BEB" w:rsidRDefault="00251DD4" w:rsidP="004F5181">
      <w:pPr>
        <w:pStyle w:val="NoSpacing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 xml:space="preserve">Dabas pieminekļa platība ir </w:t>
      </w:r>
      <w:r w:rsidR="007C1CC3" w:rsidRPr="00AB1BEB">
        <w:rPr>
          <w:rFonts w:eastAsia="Times New Roman"/>
          <w:sz w:val="24"/>
          <w:szCs w:val="24"/>
        </w:rPr>
        <w:t>0,45</w:t>
      </w:r>
      <w:r w:rsidRPr="00AB1BEB">
        <w:rPr>
          <w:rFonts w:eastAsia="Times New Roman"/>
          <w:sz w:val="24"/>
          <w:szCs w:val="24"/>
        </w:rPr>
        <w:t xml:space="preserve"> ha.</w:t>
      </w:r>
    </w:p>
    <w:p w:rsidR="004F5181" w:rsidRPr="00AB1BEB" w:rsidRDefault="004F5181" w:rsidP="004F5181">
      <w:pPr>
        <w:pStyle w:val="NoSpacing"/>
        <w:jc w:val="both"/>
        <w:rPr>
          <w:sz w:val="24"/>
          <w:szCs w:val="24"/>
        </w:rPr>
      </w:pPr>
      <w:r w:rsidRPr="00AB1BEB">
        <w:rPr>
          <w:b/>
          <w:bCs/>
          <w:sz w:val="24"/>
          <w:szCs w:val="24"/>
        </w:rPr>
        <w:t>Debi</w:t>
      </w:r>
      <w:r w:rsidR="00AB1BEB">
        <w:rPr>
          <w:b/>
          <w:bCs/>
          <w:sz w:val="24"/>
          <w:szCs w:val="24"/>
        </w:rPr>
        <w:t>ts</w:t>
      </w:r>
    </w:p>
    <w:p w:rsidR="004F5181" w:rsidRPr="00AB1BEB" w:rsidRDefault="00251DD4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Neattiecas uz šo dabas pieminekli</w:t>
      </w:r>
      <w:r w:rsidR="004F5181" w:rsidRPr="00AB1BEB">
        <w:rPr>
          <w:rFonts w:eastAsia="Times New Roman"/>
          <w:sz w:val="24"/>
          <w:szCs w:val="24"/>
        </w:rPr>
        <w:t>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Savdabīgs jūras zemūdens reljefa formu komplekss, grūti apsekojams.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4F5181" w:rsidRPr="00AB1BEB" w:rsidRDefault="004F5181" w:rsidP="004F5181">
      <w:pPr>
        <w:spacing w:after="0" w:line="235" w:lineRule="auto"/>
        <w:ind w:right="720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 xml:space="preserve">Pamatā zemūdens akmeņu krāvumu valnis, kurš </w:t>
      </w:r>
      <w:r w:rsidR="00251DD4" w:rsidRPr="00AB1BEB">
        <w:rPr>
          <w:rFonts w:eastAsia="Times New Roman"/>
          <w:sz w:val="24"/>
          <w:szCs w:val="24"/>
        </w:rPr>
        <w:t>ir</w:t>
      </w:r>
      <w:r w:rsidRPr="00AB1BEB">
        <w:rPr>
          <w:rFonts w:eastAsia="Times New Roman"/>
          <w:sz w:val="24"/>
          <w:szCs w:val="24"/>
        </w:rPr>
        <w:t xml:space="preserve"> grūti saskatāms un bez peldlīdzekļiem ir nepieejams ekskursantiem.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4F5181" w:rsidRPr="00AB1BEB" w:rsidRDefault="004F5181" w:rsidP="004F5181">
      <w:pPr>
        <w:spacing w:after="0" w:line="231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Neaktuāli.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 xml:space="preserve">Laukakmeņu sakopojums </w:t>
      </w:r>
      <w:r w:rsidR="00D6771C" w:rsidRPr="00AB1BEB">
        <w:rPr>
          <w:rFonts w:eastAsia="Times New Roman"/>
          <w:sz w:val="24"/>
          <w:szCs w:val="24"/>
        </w:rPr>
        <w:t xml:space="preserve">– akmeņu vaļņveida sēklis. Valnis orientēts paralēli krastam - </w:t>
      </w:r>
      <w:r w:rsidR="00154184" w:rsidRPr="00AB1BEB">
        <w:rPr>
          <w:rFonts w:eastAsia="Times New Roman"/>
          <w:sz w:val="24"/>
          <w:szCs w:val="24"/>
        </w:rPr>
        <w:t>tā</w:t>
      </w:r>
      <w:r w:rsidR="00D6771C" w:rsidRPr="00AB1BEB">
        <w:rPr>
          <w:rFonts w:eastAsia="Times New Roman"/>
          <w:sz w:val="24"/>
          <w:szCs w:val="24"/>
        </w:rPr>
        <w:t xml:space="preserve"> garums 100 m, turpinājums abos galos sēklī. Parasti </w:t>
      </w:r>
      <w:r w:rsidR="00154184" w:rsidRPr="00AB1BEB">
        <w:rPr>
          <w:rFonts w:eastAsia="Times New Roman"/>
          <w:sz w:val="24"/>
          <w:szCs w:val="24"/>
        </w:rPr>
        <w:t>saliņa 15-20 m</w:t>
      </w:r>
      <w:r w:rsidR="00D6771C" w:rsidRPr="00AB1BEB">
        <w:rPr>
          <w:rFonts w:eastAsia="Times New Roman"/>
          <w:sz w:val="24"/>
          <w:szCs w:val="24"/>
        </w:rPr>
        <w:t xml:space="preserve"> </w:t>
      </w:r>
      <w:r w:rsidR="00154184" w:rsidRPr="00AB1BEB">
        <w:rPr>
          <w:rFonts w:eastAsia="Times New Roman"/>
          <w:sz w:val="24"/>
          <w:szCs w:val="24"/>
        </w:rPr>
        <w:t>caurmērā ir redzama</w:t>
      </w:r>
      <w:r w:rsidR="00D6771C" w:rsidRPr="00AB1BEB">
        <w:rPr>
          <w:rFonts w:eastAsia="Times New Roman"/>
          <w:sz w:val="24"/>
          <w:szCs w:val="24"/>
        </w:rPr>
        <w:t xml:space="preserve"> virs ūdens. Sal</w:t>
      </w:r>
      <w:r w:rsidR="00154184" w:rsidRPr="00AB1BEB">
        <w:rPr>
          <w:rFonts w:eastAsia="Times New Roman"/>
          <w:sz w:val="24"/>
          <w:szCs w:val="24"/>
        </w:rPr>
        <w:t>iņa ir</w:t>
      </w:r>
      <w:r w:rsidR="00D6771C" w:rsidRPr="00AB1BEB">
        <w:rPr>
          <w:rFonts w:eastAsia="Times New Roman"/>
          <w:sz w:val="24"/>
          <w:szCs w:val="24"/>
        </w:rPr>
        <w:t xml:space="preserve"> veidojusies no </w:t>
      </w:r>
      <w:r w:rsidR="00154184" w:rsidRPr="00AB1BEB">
        <w:rPr>
          <w:rFonts w:eastAsia="Times New Roman"/>
          <w:sz w:val="24"/>
          <w:szCs w:val="24"/>
        </w:rPr>
        <w:t>lauk</w:t>
      </w:r>
      <w:r w:rsidR="00D6771C" w:rsidRPr="00AB1BEB">
        <w:rPr>
          <w:rFonts w:eastAsia="Times New Roman"/>
          <w:sz w:val="24"/>
          <w:szCs w:val="24"/>
        </w:rPr>
        <w:t xml:space="preserve">akmeņiem, ko ledus krāvumi un pavasara vētras sastūmuši valnī. </w:t>
      </w:r>
      <w:r w:rsidR="00154184" w:rsidRPr="00AB1BEB">
        <w:rPr>
          <w:rFonts w:eastAsia="Times New Roman"/>
          <w:sz w:val="24"/>
          <w:szCs w:val="24"/>
        </w:rPr>
        <w:t xml:space="preserve">Lielāko akmeņu diametrs ir 1 - 1,5 m. 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4F5181" w:rsidRPr="00AB1BEB" w:rsidRDefault="00154184" w:rsidP="004F5181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Magmatisko un metamorfo iežu l</w:t>
      </w:r>
      <w:r w:rsidR="004F5181" w:rsidRPr="00AB1BEB">
        <w:rPr>
          <w:rFonts w:eastAsia="Times New Roman"/>
          <w:sz w:val="24"/>
          <w:szCs w:val="24"/>
        </w:rPr>
        <w:t>aukakmeņi, oļi, grants un rupja smilts, kas aizpilda spraugas starp laukakmeņiem.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251DD4" w:rsidRPr="00AB1BEB" w:rsidRDefault="004F5181" w:rsidP="004F518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 xml:space="preserve">Dabas pieminekļa teritorijā ģeoloģiskie procesi mūsdienās izpaužas, </w:t>
      </w:r>
      <w:r w:rsidR="00251DD4" w:rsidRPr="00AB1BEB">
        <w:rPr>
          <w:rFonts w:eastAsia="Times New Roman"/>
          <w:sz w:val="24"/>
          <w:szCs w:val="24"/>
        </w:rPr>
        <w:t>kā laukakmeņu pārvietošanās jūr</w:t>
      </w:r>
      <w:r w:rsidR="00347034" w:rsidRPr="00AB1BEB">
        <w:rPr>
          <w:rFonts w:eastAsia="Times New Roman"/>
          <w:sz w:val="24"/>
          <w:szCs w:val="24"/>
        </w:rPr>
        <w:t>a</w:t>
      </w:r>
      <w:r w:rsidR="00251DD4" w:rsidRPr="00AB1BEB">
        <w:rPr>
          <w:rFonts w:eastAsia="Times New Roman"/>
          <w:sz w:val="24"/>
          <w:szCs w:val="24"/>
        </w:rPr>
        <w:t>s ledus lauku kustības un torosu veidošanās rezultātā, kas parasti notiek pavasara vētru laikā, pēc bargākām ziemām.</w:t>
      </w:r>
      <w:r w:rsidR="00347034" w:rsidRPr="00AB1BEB">
        <w:rPr>
          <w:rFonts w:eastAsia="Times New Roman"/>
          <w:sz w:val="24"/>
          <w:szCs w:val="24"/>
        </w:rPr>
        <w:t xml:space="preserve"> Saliņa, pēc nostāstiem, lēnām tuvojas krastam, to aizsar</w:t>
      </w:r>
      <w:r w:rsidR="00AB1BEB">
        <w:rPr>
          <w:rFonts w:eastAsia="Times New Roman"/>
          <w:sz w:val="24"/>
          <w:szCs w:val="24"/>
        </w:rPr>
        <w:t>gājot no viļņu iedarbības</w:t>
      </w:r>
      <w:r w:rsidR="00347034" w:rsidRPr="00AB1BEB">
        <w:rPr>
          <w:rFonts w:eastAsia="Times New Roman"/>
          <w:sz w:val="24"/>
          <w:szCs w:val="24"/>
        </w:rPr>
        <w:t>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4F5181" w:rsidRPr="00AB1BEB" w:rsidRDefault="00D6771C" w:rsidP="004F518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Nav informācijas par aizsargājamu biotopu vai sugu atrašanos dabas pieminekļa teritorijā.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4F5181" w:rsidRPr="00AB1BEB" w:rsidRDefault="00D6771C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Teritorija ir potenciāls ekstrēmā un dabas tūrisma objekts</w:t>
      </w:r>
      <w:r w:rsidR="004F5181" w:rsidRPr="00AB1BEB">
        <w:rPr>
          <w:rFonts w:eastAsia="Times New Roman"/>
          <w:sz w:val="24"/>
          <w:szCs w:val="24"/>
        </w:rPr>
        <w:t>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Stāvoklis</w:t>
      </w:r>
    </w:p>
    <w:p w:rsidR="004F5181" w:rsidRPr="00AB1BEB" w:rsidRDefault="004F5181" w:rsidP="004F5181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Stāvoklis vērtējams kā labs.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Nav.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Nav.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4F5181" w:rsidRPr="00AB1BEB" w:rsidRDefault="00251DD4" w:rsidP="004F5181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Teritorija netiek īpaši apsaimniekota</w:t>
      </w:r>
      <w:r w:rsidR="004F5181" w:rsidRPr="00AB1BEB">
        <w:rPr>
          <w:rFonts w:eastAsia="Times New Roman"/>
          <w:sz w:val="24"/>
          <w:szCs w:val="24"/>
        </w:rPr>
        <w:t>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4F5181" w:rsidRPr="00AB1BEB" w:rsidRDefault="004F5181" w:rsidP="004F5181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Apraksts, novērtējumi un robežu izmaiņu pamatojums balstīti uz līgumdarba pētījuma apsekojuma un literatūras datiem.</w:t>
      </w:r>
      <w:r w:rsidR="00D6771C" w:rsidRPr="00AB1BEB">
        <w:rPr>
          <w:rFonts w:eastAsia="Times New Roman"/>
          <w:sz w:val="24"/>
          <w:szCs w:val="24"/>
        </w:rPr>
        <w:t xml:space="preserve"> Apsekoja </w:t>
      </w:r>
      <w:r w:rsidR="003274BD" w:rsidRPr="00AB1BEB">
        <w:rPr>
          <w:rFonts w:eastAsia="Times New Roman"/>
          <w:sz w:val="24"/>
          <w:szCs w:val="24"/>
        </w:rPr>
        <w:t xml:space="preserve">Aivars </w:t>
      </w:r>
      <w:proofErr w:type="spellStart"/>
      <w:r w:rsidR="003274BD" w:rsidRPr="00AB1BEB">
        <w:rPr>
          <w:rFonts w:eastAsia="Times New Roman"/>
          <w:sz w:val="24"/>
          <w:szCs w:val="24"/>
        </w:rPr>
        <w:t>Markots</w:t>
      </w:r>
      <w:proofErr w:type="spellEnd"/>
      <w:r w:rsidR="00D6771C" w:rsidRPr="00AB1BEB">
        <w:rPr>
          <w:rFonts w:eastAsia="Times New Roman"/>
          <w:sz w:val="24"/>
          <w:szCs w:val="24"/>
        </w:rPr>
        <w:t>, 05.09.2015.</w:t>
      </w:r>
    </w:p>
    <w:p w:rsidR="004F5181" w:rsidRPr="00AB1BEB" w:rsidRDefault="00AB1BEB" w:rsidP="004F5181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4F5181" w:rsidRPr="00AB1BEB" w:rsidRDefault="004F5181" w:rsidP="004F5181">
      <w:pPr>
        <w:pStyle w:val="NoSpacing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Unikālās vērtības – </w:t>
      </w:r>
      <w:r w:rsidR="00D6771C" w:rsidRPr="00AB1BEB">
        <w:rPr>
          <w:sz w:val="24"/>
          <w:szCs w:val="24"/>
        </w:rPr>
        <w:t>4</w:t>
      </w:r>
    </w:p>
    <w:p w:rsidR="004F5181" w:rsidRPr="00AB1BEB" w:rsidRDefault="004F5181" w:rsidP="004F5181">
      <w:pPr>
        <w:pStyle w:val="NoSpacing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Ainaviskums – </w:t>
      </w:r>
      <w:r w:rsidR="00D6771C" w:rsidRPr="00AB1BEB">
        <w:rPr>
          <w:sz w:val="24"/>
          <w:szCs w:val="24"/>
        </w:rPr>
        <w:t>3</w:t>
      </w:r>
    </w:p>
    <w:p w:rsidR="00AA5BB2" w:rsidRDefault="00AA5BB2" w:rsidP="004F518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4F5181" w:rsidRPr="00AB1BEB" w:rsidRDefault="004F5181" w:rsidP="00AA5BB2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AB1BEB">
        <w:rPr>
          <w:sz w:val="24"/>
          <w:szCs w:val="24"/>
        </w:rPr>
        <w:t>Stratigrāfija</w:t>
      </w:r>
      <w:proofErr w:type="spellEnd"/>
      <w:r w:rsidRPr="00AB1BEB">
        <w:rPr>
          <w:sz w:val="24"/>
          <w:szCs w:val="24"/>
        </w:rPr>
        <w:t xml:space="preserve"> – </w:t>
      </w:r>
      <w:r w:rsidR="00D6771C" w:rsidRPr="00AB1BEB">
        <w:rPr>
          <w:sz w:val="24"/>
          <w:szCs w:val="24"/>
        </w:rPr>
        <w:t>1</w:t>
      </w:r>
    </w:p>
    <w:p w:rsidR="004F5181" w:rsidRPr="00AB1BEB" w:rsidRDefault="004F5181" w:rsidP="00AA5BB2">
      <w:pPr>
        <w:pStyle w:val="NoSpacing"/>
        <w:ind w:firstLine="720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Uzbūve – </w:t>
      </w:r>
      <w:r w:rsidR="00347034" w:rsidRPr="00AB1BEB">
        <w:rPr>
          <w:sz w:val="24"/>
          <w:szCs w:val="24"/>
        </w:rPr>
        <w:t>4</w:t>
      </w:r>
    </w:p>
    <w:p w:rsidR="004F5181" w:rsidRPr="00AB1BEB" w:rsidRDefault="004F5181" w:rsidP="00AA5BB2">
      <w:pPr>
        <w:pStyle w:val="NoSpacing"/>
        <w:ind w:firstLine="720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Viela – </w:t>
      </w:r>
      <w:r w:rsidR="00347034" w:rsidRPr="00AB1BEB">
        <w:rPr>
          <w:sz w:val="24"/>
          <w:szCs w:val="24"/>
        </w:rPr>
        <w:t>2</w:t>
      </w:r>
    </w:p>
    <w:p w:rsidR="004F5181" w:rsidRPr="00AB1BEB" w:rsidRDefault="004F5181" w:rsidP="00AA5BB2">
      <w:pPr>
        <w:pStyle w:val="NoSpacing"/>
        <w:ind w:firstLine="720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Procesi – </w:t>
      </w:r>
      <w:r w:rsidR="00D6771C" w:rsidRPr="00AB1BEB">
        <w:rPr>
          <w:sz w:val="24"/>
          <w:szCs w:val="24"/>
        </w:rPr>
        <w:t>4</w:t>
      </w:r>
    </w:p>
    <w:p w:rsidR="004F5181" w:rsidRPr="00AB1BEB" w:rsidRDefault="004F5181" w:rsidP="004F5181">
      <w:pPr>
        <w:pStyle w:val="NoSpacing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Citas vērtības – </w:t>
      </w:r>
      <w:r w:rsidR="00D6771C" w:rsidRPr="00AB1BEB">
        <w:rPr>
          <w:sz w:val="24"/>
          <w:szCs w:val="24"/>
        </w:rPr>
        <w:t>3</w:t>
      </w:r>
    </w:p>
    <w:p w:rsidR="004F5181" w:rsidRPr="00AB1BEB" w:rsidRDefault="004F5181" w:rsidP="004F5181">
      <w:pPr>
        <w:pStyle w:val="NoSpacing"/>
        <w:jc w:val="both"/>
        <w:rPr>
          <w:sz w:val="24"/>
          <w:szCs w:val="24"/>
        </w:rPr>
      </w:pPr>
      <w:r w:rsidRPr="00AB1BEB">
        <w:rPr>
          <w:sz w:val="24"/>
          <w:szCs w:val="24"/>
        </w:rPr>
        <w:t xml:space="preserve">Novērtējumu summa - </w:t>
      </w:r>
      <w:r w:rsidR="00D6771C" w:rsidRPr="00AB1BEB">
        <w:rPr>
          <w:sz w:val="24"/>
          <w:szCs w:val="24"/>
        </w:rPr>
        <w:t>21</w:t>
      </w:r>
    </w:p>
    <w:p w:rsidR="004F5181" w:rsidRPr="00AB1BEB" w:rsidRDefault="00AB1BEB" w:rsidP="004F5181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4F5181" w:rsidRPr="00AB1BEB" w:rsidRDefault="00D6771C" w:rsidP="004F5181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Dabas pieminekļa robežas vilktas ietverot teritorijā saliņas virsūdens daļu un aptuveni 30 m buferjoslu ap to</w:t>
      </w:r>
      <w:r w:rsidR="004F5181" w:rsidRPr="00AB1BEB">
        <w:rPr>
          <w:rFonts w:eastAsia="Times New Roman"/>
          <w:sz w:val="24"/>
          <w:szCs w:val="24"/>
        </w:rPr>
        <w:t>.</w:t>
      </w:r>
    </w:p>
    <w:p w:rsidR="004F5181" w:rsidRPr="00AB1BEB" w:rsidRDefault="004F5181" w:rsidP="004F5181">
      <w:pPr>
        <w:pStyle w:val="NoSpacing"/>
        <w:jc w:val="both"/>
        <w:rPr>
          <w:sz w:val="24"/>
          <w:szCs w:val="24"/>
        </w:rPr>
      </w:pPr>
      <w:r w:rsidRPr="00AB1BEB">
        <w:rPr>
          <w:b/>
          <w:bCs/>
          <w:sz w:val="24"/>
          <w:szCs w:val="24"/>
        </w:rPr>
        <w:t>Ieteikumi a</w:t>
      </w:r>
      <w:r w:rsidR="00AB1BEB">
        <w:rPr>
          <w:b/>
          <w:bCs/>
          <w:sz w:val="24"/>
          <w:szCs w:val="24"/>
        </w:rPr>
        <w:t>izsardzībai un apsaimniekošanai</w:t>
      </w:r>
    </w:p>
    <w:p w:rsidR="00347034" w:rsidRPr="00AB1BEB" w:rsidRDefault="004F5181" w:rsidP="00347034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AB1BEB">
        <w:rPr>
          <w:rFonts w:eastAsia="Times New Roman"/>
          <w:sz w:val="24"/>
          <w:szCs w:val="24"/>
        </w:rPr>
        <w:t>Teritoriju nepieciešams saglabāt</w:t>
      </w:r>
      <w:proofErr w:type="gramStart"/>
      <w:r w:rsidRPr="00AB1BEB">
        <w:rPr>
          <w:rFonts w:eastAsia="Times New Roman"/>
          <w:sz w:val="24"/>
          <w:szCs w:val="24"/>
        </w:rPr>
        <w:t xml:space="preserve"> n</w:t>
      </w:r>
      <w:r w:rsidR="00D6771C" w:rsidRPr="00AB1BEB">
        <w:rPr>
          <w:rFonts w:eastAsia="Times New Roman"/>
          <w:sz w:val="24"/>
          <w:szCs w:val="24"/>
        </w:rPr>
        <w:t>eiejaucoties dabisko procesu norisē</w:t>
      </w:r>
      <w:proofErr w:type="gramEnd"/>
      <w:r w:rsidRPr="00AB1BEB">
        <w:rPr>
          <w:rFonts w:eastAsia="Times New Roman"/>
          <w:sz w:val="24"/>
          <w:szCs w:val="24"/>
        </w:rPr>
        <w:t>.</w:t>
      </w:r>
      <w:r w:rsidR="00347034" w:rsidRPr="00AB1BEB">
        <w:rPr>
          <w:rFonts w:eastAsia="Times New Roman"/>
          <w:sz w:val="24"/>
          <w:szCs w:val="24"/>
        </w:rPr>
        <w:t xml:space="preserve"> Pludmales zonā nepieciešams uzstādīt stendu ar ģeoloģiska satura informāciju par akmeņu saliņu.</w:t>
      </w: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</w:p>
    <w:p w:rsidR="00AB1BEB" w:rsidRDefault="00AB1BEB" w:rsidP="00AB1BEB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2- ma</w:t>
      </w:r>
      <w:proofErr w:type="gramEnd"/>
      <w:r>
        <w:rPr>
          <w:rFonts w:ascii="Verdana" w:hAnsi="Verdana"/>
          <w:sz w:val="12"/>
          <w:szCs w:val="12"/>
        </w:rPr>
        <w:t xml:space="preserve">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4F5181" w:rsidRPr="00AB1BEB" w:rsidRDefault="004F5181" w:rsidP="004F5181">
      <w:pPr>
        <w:spacing w:after="0" w:line="229" w:lineRule="auto"/>
        <w:jc w:val="both"/>
        <w:rPr>
          <w:rFonts w:eastAsia="Times New Roman"/>
          <w:sz w:val="24"/>
          <w:szCs w:val="24"/>
        </w:rPr>
      </w:pPr>
    </w:p>
    <w:sectPr w:rsidR="004F5181" w:rsidRPr="00AB1BEB" w:rsidSect="00C201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06F67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3A10"/>
    <w:rsid w:val="000C4785"/>
    <w:rsid w:val="000C57AE"/>
    <w:rsid w:val="000D2CD9"/>
    <w:rsid w:val="000E2D9D"/>
    <w:rsid w:val="00101C6A"/>
    <w:rsid w:val="0014237C"/>
    <w:rsid w:val="0014660D"/>
    <w:rsid w:val="00154184"/>
    <w:rsid w:val="00163C3C"/>
    <w:rsid w:val="00170FE2"/>
    <w:rsid w:val="0020503D"/>
    <w:rsid w:val="00206BA0"/>
    <w:rsid w:val="00220F76"/>
    <w:rsid w:val="002226FB"/>
    <w:rsid w:val="00235AD6"/>
    <w:rsid w:val="00251DD4"/>
    <w:rsid w:val="00275719"/>
    <w:rsid w:val="002B5EB6"/>
    <w:rsid w:val="002C5F24"/>
    <w:rsid w:val="002C7C07"/>
    <w:rsid w:val="002D38C8"/>
    <w:rsid w:val="002D56A8"/>
    <w:rsid w:val="00311DA2"/>
    <w:rsid w:val="003274BD"/>
    <w:rsid w:val="00347034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4F5181"/>
    <w:rsid w:val="00521825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C1CC3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74ED6"/>
    <w:rsid w:val="00AA5BB2"/>
    <w:rsid w:val="00AB1BEB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20111"/>
    <w:rsid w:val="00C47A99"/>
    <w:rsid w:val="00C67931"/>
    <w:rsid w:val="00C7282A"/>
    <w:rsid w:val="00CA1B3A"/>
    <w:rsid w:val="00D6771C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402B"/>
  <w15:docId w15:val="{BA44AF5A-65A5-4B8E-B5A2-84C07C35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4F51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11</cp:revision>
  <dcterms:created xsi:type="dcterms:W3CDTF">2016-07-26T11:55:00Z</dcterms:created>
  <dcterms:modified xsi:type="dcterms:W3CDTF">2017-06-02T07:47:00Z</dcterms:modified>
</cp:coreProperties>
</file>