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F1752" w:rsidRDefault="00556F19" w:rsidP="003F1752">
      <w:pPr>
        <w:pStyle w:val="NoSpacing"/>
        <w:jc w:val="center"/>
        <w:rPr>
          <w:b/>
          <w:sz w:val="28"/>
          <w:szCs w:val="24"/>
        </w:rPr>
      </w:pPr>
      <w:r w:rsidRPr="003F1752">
        <w:rPr>
          <w:sz w:val="28"/>
          <w:szCs w:val="24"/>
        </w:rPr>
        <w:t xml:space="preserve">Ģeoloģiskais dabas piemineklis </w:t>
      </w:r>
      <w:r w:rsidR="000C4785" w:rsidRPr="003F1752">
        <w:rPr>
          <w:b/>
          <w:sz w:val="28"/>
          <w:szCs w:val="24"/>
        </w:rPr>
        <w:tab/>
      </w:r>
      <w:r w:rsidR="004D659F" w:rsidRPr="003F1752">
        <w:rPr>
          <w:b/>
          <w:sz w:val="28"/>
          <w:szCs w:val="24"/>
        </w:rPr>
        <w:t>Kaļļu avoti</w:t>
      </w:r>
    </w:p>
    <w:p w:rsidR="00A44B2A" w:rsidRPr="003F1752" w:rsidRDefault="00FC07DD" w:rsidP="003F1752">
      <w:pPr>
        <w:pStyle w:val="NoSpacing"/>
        <w:jc w:val="center"/>
        <w:rPr>
          <w:sz w:val="28"/>
          <w:szCs w:val="24"/>
        </w:rPr>
      </w:pPr>
      <w:r w:rsidRPr="003F1752">
        <w:rPr>
          <w:sz w:val="28"/>
          <w:szCs w:val="24"/>
        </w:rPr>
        <w:t xml:space="preserve">MK 175. noteikumu piel. Nr. </w:t>
      </w:r>
      <w:r w:rsidR="004D659F" w:rsidRPr="003F1752">
        <w:rPr>
          <w:sz w:val="28"/>
          <w:szCs w:val="24"/>
        </w:rPr>
        <w:t>24</w:t>
      </w:r>
    </w:p>
    <w:p w:rsidR="003F1752" w:rsidRPr="003F1752" w:rsidRDefault="003F1752" w:rsidP="00AC1E5F">
      <w:pPr>
        <w:pStyle w:val="NoSpacing"/>
        <w:jc w:val="both"/>
        <w:rPr>
          <w:b/>
          <w:sz w:val="24"/>
          <w:szCs w:val="24"/>
        </w:rPr>
      </w:pPr>
    </w:p>
    <w:p w:rsidR="007A4563" w:rsidRPr="003F1752" w:rsidRDefault="003F1752" w:rsidP="00AC1E5F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3F1752" w:rsidRDefault="003F1752" w:rsidP="00AC1E5F">
      <w:pPr>
        <w:pStyle w:val="NoSpacing"/>
        <w:jc w:val="both"/>
        <w:rPr>
          <w:b/>
          <w:sz w:val="24"/>
          <w:szCs w:val="24"/>
        </w:rPr>
      </w:pPr>
    </w:p>
    <w:p w:rsidR="002C5F24" w:rsidRPr="003F1752" w:rsidRDefault="003F1752" w:rsidP="00AC1E5F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F1752" w:rsidRDefault="004D659F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Amatas</w:t>
      </w:r>
      <w:r w:rsidR="00571FF1" w:rsidRPr="003F1752">
        <w:rPr>
          <w:sz w:val="24"/>
          <w:szCs w:val="24"/>
        </w:rPr>
        <w:t xml:space="preserve"> novadā, </w:t>
      </w:r>
      <w:r w:rsidRPr="003F1752">
        <w:rPr>
          <w:sz w:val="24"/>
          <w:szCs w:val="24"/>
        </w:rPr>
        <w:t>Amatas</w:t>
      </w:r>
      <w:r w:rsidR="00AB7350" w:rsidRPr="003F1752">
        <w:rPr>
          <w:sz w:val="24"/>
          <w:szCs w:val="24"/>
        </w:rPr>
        <w:t xml:space="preserve"> pagastā</w:t>
      </w:r>
      <w:r w:rsidR="00170FE2" w:rsidRPr="003F1752">
        <w:rPr>
          <w:sz w:val="24"/>
          <w:szCs w:val="24"/>
        </w:rPr>
        <w:t>.</w:t>
      </w:r>
    </w:p>
    <w:p w:rsidR="00137387" w:rsidRPr="003F1752" w:rsidRDefault="003557C6" w:rsidP="003F175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3F1752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21,684' un N57° 11,218', jeb x582284, y339020 LKS92 sistēmā.</w:t>
      </w:r>
    </w:p>
    <w:p w:rsidR="00C7282A" w:rsidRPr="003F1752" w:rsidRDefault="00D80290" w:rsidP="00AC1E5F">
      <w:pPr>
        <w:pStyle w:val="NoSpacing"/>
        <w:jc w:val="both"/>
        <w:rPr>
          <w:b/>
          <w:sz w:val="24"/>
          <w:szCs w:val="24"/>
        </w:rPr>
      </w:pPr>
      <w:r w:rsidRPr="003F1752">
        <w:rPr>
          <w:b/>
          <w:sz w:val="24"/>
          <w:szCs w:val="24"/>
        </w:rPr>
        <w:t>Ģeo</w:t>
      </w:r>
      <w:r w:rsidR="0002328F" w:rsidRPr="003F1752">
        <w:rPr>
          <w:b/>
          <w:sz w:val="24"/>
          <w:szCs w:val="24"/>
        </w:rPr>
        <w:t>grāfiskais novietojums</w:t>
      </w:r>
    </w:p>
    <w:p w:rsidR="002C5F24" w:rsidRPr="003F1752" w:rsidRDefault="004D659F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Vidzemes augstienes ziemeļrietumu daļā</w:t>
      </w:r>
      <w:r w:rsidR="006C0979" w:rsidRPr="003F1752">
        <w:rPr>
          <w:sz w:val="24"/>
          <w:szCs w:val="24"/>
        </w:rPr>
        <w:t>.</w:t>
      </w:r>
    </w:p>
    <w:p w:rsidR="0002328F" w:rsidRPr="003F1752" w:rsidRDefault="003F1752" w:rsidP="00AC1E5F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F51AAC" w:rsidRPr="003F1752" w:rsidRDefault="00F51AAC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Kāpjošu avotu grupa, kas izplūst </w:t>
      </w:r>
      <w:proofErr w:type="spellStart"/>
      <w:r w:rsidRPr="003F1752">
        <w:rPr>
          <w:sz w:val="24"/>
          <w:szCs w:val="24"/>
        </w:rPr>
        <w:t>krāterveida</w:t>
      </w:r>
      <w:proofErr w:type="spellEnd"/>
      <w:r w:rsidRPr="003F1752">
        <w:rPr>
          <w:sz w:val="24"/>
          <w:szCs w:val="24"/>
        </w:rPr>
        <w:t xml:space="preserve"> </w:t>
      </w:r>
      <w:r w:rsidR="00AC1E5F" w:rsidRPr="003F1752">
        <w:rPr>
          <w:sz w:val="24"/>
          <w:szCs w:val="24"/>
        </w:rPr>
        <w:t>padziļinājumā</w:t>
      </w:r>
      <w:r w:rsidRPr="003F1752">
        <w:rPr>
          <w:sz w:val="24"/>
          <w:szCs w:val="24"/>
        </w:rPr>
        <w:t xml:space="preserve"> paugura nogāzē.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Dabas pieminekļa platība </w:t>
      </w:r>
      <w:r w:rsidR="003557C6" w:rsidRPr="003F1752">
        <w:rPr>
          <w:sz w:val="24"/>
          <w:szCs w:val="24"/>
        </w:rPr>
        <w:t>2,32</w:t>
      </w:r>
      <w:r w:rsidRPr="003F1752">
        <w:rPr>
          <w:sz w:val="24"/>
          <w:szCs w:val="24"/>
        </w:rPr>
        <w:t xml:space="preserve"> ha.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9B5226" w:rsidRPr="003F1752" w:rsidRDefault="009B5226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Debits 2-3 L/s.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Avotu grupa ar salīdzinoši lielu ūdensdevi.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840955" w:rsidRPr="003F1752" w:rsidRDefault="009B5226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Kokiem apaudzis </w:t>
      </w:r>
      <w:proofErr w:type="spellStart"/>
      <w:r w:rsidRPr="003F1752">
        <w:rPr>
          <w:sz w:val="24"/>
          <w:szCs w:val="24"/>
        </w:rPr>
        <w:t>krāterveida</w:t>
      </w:r>
      <w:proofErr w:type="spellEnd"/>
      <w:r w:rsidRPr="003F1752">
        <w:rPr>
          <w:sz w:val="24"/>
          <w:szCs w:val="24"/>
        </w:rPr>
        <w:t xml:space="preserve"> padziļinājums </w:t>
      </w:r>
      <w:proofErr w:type="spellStart"/>
      <w:r w:rsidRPr="003F1752">
        <w:rPr>
          <w:sz w:val="24"/>
          <w:szCs w:val="24"/>
        </w:rPr>
        <w:t>nogāzē.</w:t>
      </w:r>
      <w:r w:rsidR="00840955" w:rsidRPr="003F1752">
        <w:rPr>
          <w:sz w:val="24"/>
          <w:szCs w:val="24"/>
        </w:rPr>
        <w:t>a</w:t>
      </w:r>
      <w:proofErr w:type="spellEnd"/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  <w:r w:rsidR="00840955" w:rsidRPr="003F1752">
        <w:rPr>
          <w:b/>
          <w:bCs/>
          <w:sz w:val="24"/>
          <w:szCs w:val="24"/>
        </w:rPr>
        <w:t xml:space="preserve"> </w:t>
      </w:r>
    </w:p>
    <w:p w:rsidR="00840955" w:rsidRPr="003F1752" w:rsidRDefault="009B5226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Kvartāra sistēmas augšējā pleistocēna </w:t>
      </w:r>
      <w:r w:rsidR="00AC1E5F" w:rsidRPr="003F1752">
        <w:rPr>
          <w:sz w:val="24"/>
          <w:szCs w:val="24"/>
        </w:rPr>
        <w:t>Latvijas</w:t>
      </w:r>
      <w:r w:rsidRPr="003F1752">
        <w:rPr>
          <w:sz w:val="24"/>
          <w:szCs w:val="24"/>
        </w:rPr>
        <w:t xml:space="preserve"> apledojuma nogulumu ūdeņi.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Avoti ir sākuši izplūst 20. gs. 50. gados mel</w:t>
      </w:r>
      <w:r w:rsidR="003F1752">
        <w:rPr>
          <w:sz w:val="24"/>
          <w:szCs w:val="24"/>
        </w:rPr>
        <w:t>iorācijas darbu rezultātā</w:t>
      </w:r>
      <w:r w:rsidRPr="003F1752">
        <w:rPr>
          <w:sz w:val="24"/>
          <w:szCs w:val="24"/>
        </w:rPr>
        <w:t xml:space="preserve">. Šobrīd tie izplūst </w:t>
      </w:r>
      <w:proofErr w:type="spellStart"/>
      <w:r w:rsidRPr="003F1752">
        <w:rPr>
          <w:sz w:val="24"/>
          <w:szCs w:val="24"/>
        </w:rPr>
        <w:t>krāterveida</w:t>
      </w:r>
      <w:proofErr w:type="spellEnd"/>
      <w:r w:rsidRPr="003F1752">
        <w:rPr>
          <w:sz w:val="24"/>
          <w:szCs w:val="24"/>
        </w:rPr>
        <w:t xml:space="preserve"> padziļinājumā, veidojot ap 8 x 10 m lielu ezeriņu, kura gultnē atrodas daudzas dažāda i</w:t>
      </w:r>
      <w:r w:rsidR="003F1752">
        <w:rPr>
          <w:sz w:val="24"/>
          <w:szCs w:val="24"/>
        </w:rPr>
        <w:t>zmēra un dziļuma avotu atveres</w:t>
      </w:r>
      <w:r w:rsidRPr="003F1752">
        <w:rPr>
          <w:sz w:val="24"/>
          <w:szCs w:val="24"/>
        </w:rPr>
        <w:t>. Avotu atveru dziļums pārsvarā ir 1-2 m, atsevišķi avoti dziļāki par 2 m. Kāpjošās pazemes ūdeņu plūsmas rada smilšu „cepuri”</w:t>
      </w:r>
      <w:r w:rsidR="003F1752">
        <w:rPr>
          <w:sz w:val="24"/>
          <w:szCs w:val="24"/>
        </w:rPr>
        <w:t xml:space="preserve"> </w:t>
      </w:r>
      <w:r w:rsidRPr="003F1752">
        <w:rPr>
          <w:sz w:val="24"/>
          <w:szCs w:val="24"/>
        </w:rPr>
        <w:t xml:space="preserve">avotu izplūdes vietās. </w:t>
      </w:r>
      <w:proofErr w:type="spellStart"/>
      <w:r w:rsidRPr="003F1752">
        <w:rPr>
          <w:sz w:val="24"/>
          <w:szCs w:val="24"/>
        </w:rPr>
        <w:t>Krāterveida</w:t>
      </w:r>
      <w:proofErr w:type="spellEnd"/>
      <w:r w:rsidRPr="003F1752">
        <w:rPr>
          <w:sz w:val="24"/>
          <w:szCs w:val="24"/>
        </w:rPr>
        <w:t xml:space="preserve"> pazeminājuma vidū un dienvidaustrumu daļā sastopami atsevišķi vājāki avoti, kas kopā veido avotu un avoksnāju zonu. Avota ūdeņi izplūst no </w:t>
      </w:r>
      <w:proofErr w:type="spellStart"/>
      <w:r w:rsidRPr="003F1752">
        <w:rPr>
          <w:sz w:val="24"/>
          <w:szCs w:val="24"/>
        </w:rPr>
        <w:t>fluviglaciālo</w:t>
      </w:r>
      <w:proofErr w:type="spellEnd"/>
      <w:r w:rsidRPr="003F1752">
        <w:rPr>
          <w:sz w:val="24"/>
          <w:szCs w:val="24"/>
        </w:rPr>
        <w:t xml:space="preserve"> smilts nogulumu starpslāņa morēnas nogulumos. Šajā starpslānī esošajiem ūdeņiem ir raksturīgs neliels spiediens, kas nosaka to, ka avoti ir kāpjoši. 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9B5226" w:rsidRPr="003F1752" w:rsidRDefault="009B5226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Hidrogēnkarbonātu kalcija – magnija saldūdeņi, mineralizācija 0,4 g/L.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9B5226" w:rsidRPr="003F1752" w:rsidRDefault="009B5226" w:rsidP="00AC1E5F">
      <w:pPr>
        <w:pStyle w:val="NoSpacing"/>
        <w:jc w:val="both"/>
        <w:rPr>
          <w:sz w:val="24"/>
          <w:szCs w:val="24"/>
        </w:rPr>
      </w:pPr>
      <w:proofErr w:type="spellStart"/>
      <w:r w:rsidRPr="003F1752">
        <w:rPr>
          <w:sz w:val="24"/>
          <w:szCs w:val="24"/>
        </w:rPr>
        <w:t>Iekšmorēnas</w:t>
      </w:r>
      <w:proofErr w:type="spellEnd"/>
      <w:r w:rsidRPr="003F1752">
        <w:rPr>
          <w:sz w:val="24"/>
          <w:szCs w:val="24"/>
        </w:rPr>
        <w:t xml:space="preserve"> vāja spiediena ūdeņu atslodze nogāzē kāpjošu avotu veidā.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b/>
          <w:bCs/>
          <w:sz w:val="24"/>
          <w:szCs w:val="24"/>
        </w:rPr>
        <w:t xml:space="preserve">Dabas </w:t>
      </w:r>
      <w:r w:rsidR="003F1752">
        <w:rPr>
          <w:b/>
          <w:bCs/>
          <w:sz w:val="24"/>
          <w:szCs w:val="24"/>
        </w:rPr>
        <w:t>aizsardzība</w:t>
      </w:r>
    </w:p>
    <w:p w:rsidR="00840955" w:rsidRPr="003F1752" w:rsidRDefault="009B5226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Dabas pieminekļa teritorijā atrodas Eiropas Savienības aizsargājamais biotops </w:t>
      </w:r>
      <w:r w:rsidR="00AC1E5F" w:rsidRPr="003F1752">
        <w:rPr>
          <w:sz w:val="24"/>
          <w:szCs w:val="24"/>
        </w:rPr>
        <w:t>m</w:t>
      </w:r>
      <w:r w:rsidRPr="003F1752">
        <w:rPr>
          <w:sz w:val="24"/>
          <w:szCs w:val="24"/>
        </w:rPr>
        <w:t>inerālvielām b</w:t>
      </w:r>
      <w:r w:rsidR="003F1752">
        <w:rPr>
          <w:sz w:val="24"/>
          <w:szCs w:val="24"/>
        </w:rPr>
        <w:t>agāti avoti un avoksnāji (7160)</w:t>
      </w:r>
      <w:r w:rsidR="00840955" w:rsidRPr="003F1752">
        <w:rPr>
          <w:sz w:val="24"/>
          <w:szCs w:val="24"/>
        </w:rPr>
        <w:t>.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b/>
          <w:bCs/>
          <w:sz w:val="24"/>
          <w:szCs w:val="24"/>
        </w:rPr>
        <w:t>C</w:t>
      </w:r>
      <w:r w:rsidR="003F1752">
        <w:rPr>
          <w:b/>
          <w:bCs/>
          <w:sz w:val="24"/>
          <w:szCs w:val="24"/>
        </w:rPr>
        <w:t>itas vērtības</w:t>
      </w:r>
      <w:r w:rsidRPr="003F1752">
        <w:rPr>
          <w:b/>
          <w:bCs/>
          <w:sz w:val="24"/>
          <w:szCs w:val="24"/>
        </w:rPr>
        <w:t xml:space="preserve"> 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Tūrisma objekts.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Apmierinošs. Avots nav labiekārtots</w:t>
      </w:r>
      <w:r w:rsidR="000D12F0" w:rsidRPr="003F1752">
        <w:rPr>
          <w:sz w:val="24"/>
          <w:szCs w:val="24"/>
        </w:rPr>
        <w:t>.</w:t>
      </w:r>
      <w:r w:rsidRPr="003F1752">
        <w:rPr>
          <w:sz w:val="24"/>
          <w:szCs w:val="24"/>
        </w:rPr>
        <w:t xml:space="preserve"> 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840955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lastRenderedPageBreak/>
        <w:t>Apmeklētāji vizuāli bojā avotus, mēģinot noteikt avotu dziļumu un kāpjošajos avotos atstājot saspraustus kokus.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Avotus barojošā slāņa intensīva izmantošana var samazināt avota debitu. Nepieciešams izpētīt slāņa izplatību, avota barošanās apgabalu.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b/>
          <w:bCs/>
          <w:sz w:val="24"/>
          <w:szCs w:val="24"/>
        </w:rPr>
        <w:t>Ap</w:t>
      </w:r>
      <w:r w:rsidR="003F1752">
        <w:rPr>
          <w:b/>
          <w:bCs/>
          <w:sz w:val="24"/>
          <w:szCs w:val="24"/>
        </w:rPr>
        <w:t>saimniekošana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Apsaimniekošana nenotiek.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Apraksts, novērtējumi un robežu izmaiņu pamatojums balstīti uz līgumdarba</w:t>
      </w:r>
      <w:r w:rsidR="00AC1E5F" w:rsidRPr="003F1752">
        <w:rPr>
          <w:sz w:val="24"/>
          <w:szCs w:val="24"/>
        </w:rPr>
        <w:t xml:space="preserve"> </w:t>
      </w:r>
      <w:r w:rsidRPr="003F1752">
        <w:rPr>
          <w:sz w:val="24"/>
          <w:szCs w:val="24"/>
        </w:rPr>
        <w:t>pētījuma ietvaros veiktā apsekojuma un literatūras datiem. Apsekoja Aija Dēliņa, 23.10.2014.</w:t>
      </w:r>
    </w:p>
    <w:p w:rsidR="00840955" w:rsidRPr="003F1752" w:rsidRDefault="003F1752" w:rsidP="00AC1E5F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Unikālās vērtības – </w:t>
      </w:r>
      <w:r w:rsidR="00137387" w:rsidRPr="003F1752">
        <w:rPr>
          <w:sz w:val="24"/>
          <w:szCs w:val="24"/>
        </w:rPr>
        <w:t>3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Ainaviskums – </w:t>
      </w:r>
      <w:r w:rsidR="00137387" w:rsidRPr="003F1752">
        <w:rPr>
          <w:sz w:val="24"/>
          <w:szCs w:val="24"/>
        </w:rPr>
        <w:t>2</w:t>
      </w:r>
    </w:p>
    <w:p w:rsidR="00A432CA" w:rsidRDefault="00A432CA" w:rsidP="00AC1E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840955" w:rsidRPr="003F1752" w:rsidRDefault="00840955" w:rsidP="00A432CA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3F1752">
        <w:rPr>
          <w:sz w:val="24"/>
          <w:szCs w:val="24"/>
        </w:rPr>
        <w:t>Stratigrāfija</w:t>
      </w:r>
      <w:proofErr w:type="spellEnd"/>
      <w:r w:rsidRPr="003F1752">
        <w:rPr>
          <w:sz w:val="24"/>
          <w:szCs w:val="24"/>
        </w:rPr>
        <w:t xml:space="preserve"> – </w:t>
      </w:r>
      <w:r w:rsidR="00137387" w:rsidRPr="003F1752">
        <w:rPr>
          <w:sz w:val="24"/>
          <w:szCs w:val="24"/>
        </w:rPr>
        <w:t>2</w:t>
      </w:r>
    </w:p>
    <w:p w:rsidR="00840955" w:rsidRPr="003F1752" w:rsidRDefault="00840955" w:rsidP="00A432CA">
      <w:pPr>
        <w:pStyle w:val="NoSpacing"/>
        <w:ind w:firstLine="720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Uzbūve – </w:t>
      </w:r>
      <w:r w:rsidR="00137387" w:rsidRPr="003F1752">
        <w:rPr>
          <w:sz w:val="24"/>
          <w:szCs w:val="24"/>
        </w:rPr>
        <w:t>3</w:t>
      </w:r>
    </w:p>
    <w:p w:rsidR="00840955" w:rsidRPr="003F1752" w:rsidRDefault="00840955" w:rsidP="00A432CA">
      <w:pPr>
        <w:pStyle w:val="NoSpacing"/>
        <w:ind w:firstLine="720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Viela – </w:t>
      </w:r>
      <w:r w:rsidR="00137387" w:rsidRPr="003F1752">
        <w:rPr>
          <w:sz w:val="24"/>
          <w:szCs w:val="24"/>
        </w:rPr>
        <w:t>2</w:t>
      </w:r>
    </w:p>
    <w:p w:rsidR="00840955" w:rsidRPr="003F1752" w:rsidRDefault="00840955" w:rsidP="00A432CA">
      <w:pPr>
        <w:pStyle w:val="NoSpacing"/>
        <w:ind w:firstLine="720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Procesi – </w:t>
      </w:r>
      <w:r w:rsidR="00137387" w:rsidRPr="003F1752">
        <w:rPr>
          <w:sz w:val="24"/>
          <w:szCs w:val="24"/>
        </w:rPr>
        <w:t>4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Citas vērtības – </w:t>
      </w:r>
      <w:r w:rsidR="00137387" w:rsidRPr="003F1752">
        <w:rPr>
          <w:sz w:val="24"/>
          <w:szCs w:val="24"/>
        </w:rPr>
        <w:t>3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Novērtējumu summa - </w:t>
      </w:r>
      <w:r w:rsidR="00137387" w:rsidRPr="003F1752">
        <w:rPr>
          <w:sz w:val="24"/>
          <w:szCs w:val="24"/>
        </w:rPr>
        <w:t>19</w:t>
      </w:r>
    </w:p>
    <w:p w:rsidR="00840955" w:rsidRPr="003F1752" w:rsidRDefault="00840955" w:rsidP="003F1752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 w:rsidRPr="003F1752">
        <w:rPr>
          <w:b/>
          <w:bCs/>
          <w:sz w:val="24"/>
          <w:szCs w:val="24"/>
        </w:rPr>
        <w:t>Robežu izmaiņu pamatojums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Dabas pieminekļa robeža precizēta atbilstoši dabas veidojumu izvietojumam, ietverot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teritoriju augšpus avotiem līdz ceļam, lai nepieļautu avotu barojošā slāņa</w:t>
      </w:r>
    </w:p>
    <w:p w:rsidR="00137387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>bojāšanu tiešā avota tuvumā.</w:t>
      </w:r>
    </w:p>
    <w:p w:rsidR="00840955" w:rsidRPr="003F1752" w:rsidRDefault="00840955" w:rsidP="00AC1E5F">
      <w:pPr>
        <w:pStyle w:val="NoSpacing"/>
        <w:jc w:val="both"/>
        <w:rPr>
          <w:sz w:val="24"/>
          <w:szCs w:val="24"/>
        </w:rPr>
      </w:pPr>
      <w:r w:rsidRPr="003F1752">
        <w:rPr>
          <w:b/>
          <w:bCs/>
          <w:sz w:val="24"/>
          <w:szCs w:val="24"/>
        </w:rPr>
        <w:t>Ieteikumi a</w:t>
      </w:r>
      <w:r w:rsidR="003F1752">
        <w:rPr>
          <w:b/>
          <w:bCs/>
          <w:sz w:val="24"/>
          <w:szCs w:val="24"/>
        </w:rPr>
        <w:t>izsardzībai un apsaimniekošanai</w:t>
      </w:r>
    </w:p>
    <w:p w:rsidR="00840955" w:rsidRPr="003F1752" w:rsidRDefault="00137387" w:rsidP="00AC1E5F">
      <w:pPr>
        <w:pStyle w:val="NoSpacing"/>
        <w:jc w:val="both"/>
        <w:rPr>
          <w:sz w:val="24"/>
          <w:szCs w:val="24"/>
        </w:rPr>
      </w:pPr>
      <w:r w:rsidRPr="003F1752">
        <w:rPr>
          <w:sz w:val="24"/>
          <w:szCs w:val="24"/>
        </w:rPr>
        <w:t xml:space="preserve">Teritoriju nepieciešams saglabāt gan zinātniskiem ģeoloģiskiem pētījumiem kā dabisku morēnas starpslāņu vāja spiediena ūdeņu atslodzes vietu. Nepieciešams uzstādīt </w:t>
      </w:r>
      <w:r w:rsidR="000D12F0" w:rsidRPr="003F1752">
        <w:rPr>
          <w:sz w:val="24"/>
          <w:szCs w:val="24"/>
        </w:rPr>
        <w:t>dabas pieminekļa robežzīmes, kā arī stendu ar informāciju par avotu.</w:t>
      </w:r>
    </w:p>
    <w:p w:rsidR="00840955" w:rsidRPr="003F1752" w:rsidRDefault="00840955" w:rsidP="00AC1E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3D4A" w:rsidRDefault="00683D4A" w:rsidP="00683D4A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137387" w:rsidRPr="003F1752" w:rsidRDefault="00137387" w:rsidP="00AC1E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37387" w:rsidRPr="003F17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12F0"/>
    <w:rsid w:val="000D2CD9"/>
    <w:rsid w:val="000E2D9D"/>
    <w:rsid w:val="00101C6A"/>
    <w:rsid w:val="00137387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557C6"/>
    <w:rsid w:val="00376214"/>
    <w:rsid w:val="00395190"/>
    <w:rsid w:val="003B0303"/>
    <w:rsid w:val="003F1752"/>
    <w:rsid w:val="00400369"/>
    <w:rsid w:val="00410813"/>
    <w:rsid w:val="00443D41"/>
    <w:rsid w:val="004977E2"/>
    <w:rsid w:val="004A727A"/>
    <w:rsid w:val="004C0FF0"/>
    <w:rsid w:val="004C7459"/>
    <w:rsid w:val="004D0947"/>
    <w:rsid w:val="004D659F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070E8"/>
    <w:rsid w:val="00683D4A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840955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B5226"/>
    <w:rsid w:val="009C6940"/>
    <w:rsid w:val="009D7C26"/>
    <w:rsid w:val="009E76CB"/>
    <w:rsid w:val="00A046C9"/>
    <w:rsid w:val="00A432CA"/>
    <w:rsid w:val="00A44B2A"/>
    <w:rsid w:val="00A52A9E"/>
    <w:rsid w:val="00A61CA4"/>
    <w:rsid w:val="00A63A3F"/>
    <w:rsid w:val="00A74D50"/>
    <w:rsid w:val="00AB464D"/>
    <w:rsid w:val="00AB7350"/>
    <w:rsid w:val="00AB7B93"/>
    <w:rsid w:val="00AC1E5F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6540"/>
    <w:rsid w:val="00C47A99"/>
    <w:rsid w:val="00C67931"/>
    <w:rsid w:val="00C7282A"/>
    <w:rsid w:val="00CA1B3A"/>
    <w:rsid w:val="00D80290"/>
    <w:rsid w:val="00DB523C"/>
    <w:rsid w:val="00DC15C2"/>
    <w:rsid w:val="00DC5315"/>
    <w:rsid w:val="00DE0936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1AA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B40"/>
  <w15:docId w15:val="{CD547244-C654-46EF-8644-4FDEACE2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8409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0242-AE03-43E8-8247-D89F582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10</cp:revision>
  <dcterms:created xsi:type="dcterms:W3CDTF">2016-07-13T15:12:00Z</dcterms:created>
  <dcterms:modified xsi:type="dcterms:W3CDTF">2017-06-02T07:41:00Z</dcterms:modified>
</cp:coreProperties>
</file>