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884C61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884C61">
        <w:rPr>
          <w:sz w:val="28"/>
          <w:szCs w:val="24"/>
        </w:rPr>
        <w:t xml:space="preserve">Ģeoloģiskais dabas piemineklis </w:t>
      </w:r>
      <w:r w:rsidR="000C4785" w:rsidRPr="00884C61">
        <w:rPr>
          <w:b/>
          <w:sz w:val="28"/>
          <w:szCs w:val="24"/>
        </w:rPr>
        <w:tab/>
      </w:r>
      <w:r w:rsidR="00C36F64" w:rsidRPr="00884C61">
        <w:rPr>
          <w:b/>
          <w:sz w:val="28"/>
          <w:szCs w:val="24"/>
        </w:rPr>
        <w:t>Kaktiņu grava</w:t>
      </w:r>
    </w:p>
    <w:p w:rsidR="00A44B2A" w:rsidRPr="00884C61" w:rsidRDefault="00FC07DD" w:rsidP="00C7282A">
      <w:pPr>
        <w:pStyle w:val="NoSpacing"/>
        <w:jc w:val="center"/>
        <w:rPr>
          <w:sz w:val="28"/>
          <w:szCs w:val="24"/>
        </w:rPr>
      </w:pPr>
      <w:r w:rsidRPr="00884C61">
        <w:rPr>
          <w:sz w:val="28"/>
          <w:szCs w:val="24"/>
        </w:rPr>
        <w:t xml:space="preserve">MK 175. noteikumu piel. Nr. </w:t>
      </w:r>
      <w:r w:rsidR="009B029B" w:rsidRPr="00884C61">
        <w:rPr>
          <w:sz w:val="28"/>
          <w:szCs w:val="24"/>
        </w:rPr>
        <w:t>1</w:t>
      </w:r>
      <w:r w:rsidR="007C4174" w:rsidRPr="00884C61">
        <w:rPr>
          <w:sz w:val="28"/>
          <w:szCs w:val="24"/>
        </w:rPr>
        <w:t>47</w:t>
      </w:r>
    </w:p>
    <w:p w:rsidR="00AB7B93" w:rsidRPr="00884C61" w:rsidRDefault="00AB7B93" w:rsidP="007A4563">
      <w:pPr>
        <w:pStyle w:val="NoSpacing"/>
        <w:rPr>
          <w:b/>
          <w:sz w:val="24"/>
          <w:szCs w:val="24"/>
        </w:rPr>
      </w:pPr>
    </w:p>
    <w:p w:rsidR="007A4563" w:rsidRPr="00884C61" w:rsidRDefault="00884C61" w:rsidP="008366B0">
      <w:pPr>
        <w:pStyle w:val="NoSpacing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2C5F24" w:rsidRPr="00884C61" w:rsidRDefault="00884C61" w:rsidP="008366B0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884C61" w:rsidRDefault="00571FF1" w:rsidP="008366B0">
      <w:pPr>
        <w:pStyle w:val="NoSpacing"/>
        <w:jc w:val="both"/>
        <w:rPr>
          <w:sz w:val="24"/>
          <w:szCs w:val="24"/>
        </w:rPr>
      </w:pPr>
      <w:r w:rsidRPr="00884C61">
        <w:rPr>
          <w:sz w:val="24"/>
          <w:szCs w:val="24"/>
        </w:rPr>
        <w:t>Siguldas novadā,</w:t>
      </w:r>
      <w:proofErr w:type="gramStart"/>
      <w:r w:rsidRPr="00884C61">
        <w:rPr>
          <w:sz w:val="24"/>
          <w:szCs w:val="24"/>
        </w:rPr>
        <w:t xml:space="preserve"> </w:t>
      </w:r>
      <w:r w:rsidR="00AB7350" w:rsidRPr="00884C61">
        <w:rPr>
          <w:sz w:val="24"/>
          <w:szCs w:val="24"/>
        </w:rPr>
        <w:t xml:space="preserve"> </w:t>
      </w:r>
      <w:proofErr w:type="gramEnd"/>
      <w:r w:rsidR="00AB7350" w:rsidRPr="00884C61">
        <w:rPr>
          <w:sz w:val="24"/>
          <w:szCs w:val="24"/>
        </w:rPr>
        <w:t xml:space="preserve">Siguldas pagastā, Gaujas nacionālā parka rezervāta zonā - </w:t>
      </w:r>
      <w:proofErr w:type="spellStart"/>
      <w:r w:rsidR="00AB7350" w:rsidRPr="00884C61">
        <w:rPr>
          <w:sz w:val="24"/>
          <w:szCs w:val="24"/>
        </w:rPr>
        <w:t>Nurmižu</w:t>
      </w:r>
      <w:proofErr w:type="spellEnd"/>
      <w:r w:rsidR="00AB7350" w:rsidRPr="00884C61">
        <w:rPr>
          <w:sz w:val="24"/>
          <w:szCs w:val="24"/>
        </w:rPr>
        <w:t xml:space="preserve"> gravu rezervātā</w:t>
      </w:r>
      <w:r w:rsidR="0076381C" w:rsidRPr="00884C61">
        <w:rPr>
          <w:sz w:val="24"/>
          <w:szCs w:val="24"/>
        </w:rPr>
        <w:t xml:space="preserve">, </w:t>
      </w:r>
      <w:proofErr w:type="spellStart"/>
      <w:r w:rsidR="0076381C" w:rsidRPr="00884C61">
        <w:rPr>
          <w:sz w:val="24"/>
          <w:szCs w:val="24"/>
        </w:rPr>
        <w:t>Natura</w:t>
      </w:r>
      <w:proofErr w:type="spellEnd"/>
      <w:r w:rsidR="0076381C" w:rsidRPr="00884C61">
        <w:rPr>
          <w:sz w:val="24"/>
          <w:szCs w:val="24"/>
        </w:rPr>
        <w:t xml:space="preserve"> 2000 teritorijā</w:t>
      </w:r>
      <w:r w:rsidR="00170FE2" w:rsidRPr="00884C61">
        <w:rPr>
          <w:sz w:val="24"/>
          <w:szCs w:val="24"/>
        </w:rPr>
        <w:t>.</w:t>
      </w:r>
    </w:p>
    <w:p w:rsidR="00FC07DD" w:rsidRPr="00884C61" w:rsidRDefault="00FC07DD" w:rsidP="008366B0">
      <w:pPr>
        <w:pStyle w:val="NoSpacing"/>
        <w:jc w:val="both"/>
        <w:rPr>
          <w:sz w:val="24"/>
          <w:szCs w:val="24"/>
        </w:rPr>
      </w:pPr>
      <w:r w:rsidRPr="00884C61">
        <w:rPr>
          <w:sz w:val="24"/>
          <w:szCs w:val="24"/>
        </w:rPr>
        <w:t xml:space="preserve">Ģeogrāfiskās koordinātes </w:t>
      </w:r>
      <w:r w:rsidR="004C7459" w:rsidRPr="00884C61">
        <w:rPr>
          <w:sz w:val="24"/>
          <w:szCs w:val="24"/>
        </w:rPr>
        <w:t>E25° 00,115'</w:t>
      </w:r>
      <w:r w:rsidRPr="00884C61">
        <w:rPr>
          <w:sz w:val="24"/>
          <w:szCs w:val="24"/>
        </w:rPr>
        <w:t xml:space="preserve"> un </w:t>
      </w:r>
      <w:r w:rsidR="004C7459" w:rsidRPr="00884C61">
        <w:rPr>
          <w:sz w:val="24"/>
          <w:szCs w:val="24"/>
        </w:rPr>
        <w:t>N57° 53,641'</w:t>
      </w:r>
      <w:r w:rsidRPr="00884C61">
        <w:rPr>
          <w:sz w:val="24"/>
          <w:szCs w:val="24"/>
        </w:rPr>
        <w:t>, jeb</w:t>
      </w:r>
      <w:proofErr w:type="gramStart"/>
      <w:r w:rsidRPr="00884C61">
        <w:rPr>
          <w:sz w:val="24"/>
          <w:szCs w:val="24"/>
        </w:rPr>
        <w:t xml:space="preserve">  </w:t>
      </w:r>
      <w:proofErr w:type="gramEnd"/>
      <w:r w:rsidRPr="00884C61">
        <w:rPr>
          <w:sz w:val="24"/>
          <w:szCs w:val="24"/>
        </w:rPr>
        <w:t>x</w:t>
      </w:r>
      <w:r w:rsidR="004C7459" w:rsidRPr="00884C61">
        <w:rPr>
          <w:sz w:val="24"/>
          <w:szCs w:val="24"/>
        </w:rPr>
        <w:t>559395</w:t>
      </w:r>
      <w:r w:rsidRPr="00884C61">
        <w:rPr>
          <w:sz w:val="24"/>
          <w:szCs w:val="24"/>
        </w:rPr>
        <w:t>, y</w:t>
      </w:r>
      <w:r w:rsidR="004C7459" w:rsidRPr="00884C61">
        <w:rPr>
          <w:sz w:val="24"/>
          <w:szCs w:val="24"/>
        </w:rPr>
        <w:t>417350</w:t>
      </w:r>
      <w:r w:rsidRPr="00884C61">
        <w:rPr>
          <w:sz w:val="24"/>
          <w:szCs w:val="24"/>
        </w:rPr>
        <w:t xml:space="preserve">LKS92 sistēmā. </w:t>
      </w:r>
    </w:p>
    <w:p w:rsidR="00C7282A" w:rsidRPr="00884C61" w:rsidRDefault="00D80290" w:rsidP="008366B0">
      <w:pPr>
        <w:pStyle w:val="NoSpacing"/>
        <w:jc w:val="both"/>
        <w:rPr>
          <w:b/>
          <w:sz w:val="24"/>
          <w:szCs w:val="24"/>
        </w:rPr>
      </w:pPr>
      <w:r w:rsidRPr="00884C61">
        <w:rPr>
          <w:b/>
          <w:sz w:val="24"/>
          <w:szCs w:val="24"/>
        </w:rPr>
        <w:t>Ģeo</w:t>
      </w:r>
      <w:r w:rsidR="0002328F" w:rsidRPr="00884C61">
        <w:rPr>
          <w:b/>
          <w:sz w:val="24"/>
          <w:szCs w:val="24"/>
        </w:rPr>
        <w:t>grāfiskais novietojums</w:t>
      </w:r>
    </w:p>
    <w:p w:rsidR="002C5F24" w:rsidRPr="00884C61" w:rsidRDefault="0090400C" w:rsidP="008366B0">
      <w:pPr>
        <w:pStyle w:val="NoSpacing"/>
        <w:jc w:val="both"/>
        <w:rPr>
          <w:sz w:val="24"/>
          <w:szCs w:val="24"/>
        </w:rPr>
      </w:pPr>
      <w:r w:rsidRPr="00884C61">
        <w:rPr>
          <w:sz w:val="24"/>
          <w:szCs w:val="24"/>
        </w:rPr>
        <w:t xml:space="preserve">Gaujavas zemienē, </w:t>
      </w:r>
      <w:r w:rsidR="0018104E" w:rsidRPr="00884C61">
        <w:rPr>
          <w:sz w:val="24"/>
          <w:szCs w:val="24"/>
        </w:rPr>
        <w:t>Gaujas senlejas dienvidu puses nogāzēs, senlejas atzaros, gravās un ielejās</w:t>
      </w:r>
      <w:r w:rsidR="006C0979" w:rsidRPr="00884C61">
        <w:rPr>
          <w:sz w:val="24"/>
          <w:szCs w:val="24"/>
        </w:rPr>
        <w:t>.</w:t>
      </w:r>
    </w:p>
    <w:p w:rsidR="0002328F" w:rsidRPr="00884C61" w:rsidRDefault="00884C61" w:rsidP="008366B0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DE0629" w:rsidRPr="00884C61" w:rsidRDefault="00DE0629" w:rsidP="00DE0629">
      <w:pPr>
        <w:spacing w:line="238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 xml:space="preserve">Dabas piemineklis veido Kaktiņu grava, kas ir dziļa </w:t>
      </w:r>
      <w:proofErr w:type="spellStart"/>
      <w:r w:rsidRPr="00884C61">
        <w:rPr>
          <w:rFonts w:asciiTheme="minorHAnsi" w:eastAsia="Times New Roman" w:hAnsiTheme="minorHAnsi"/>
          <w:sz w:val="24"/>
          <w:szCs w:val="24"/>
        </w:rPr>
        <w:t>sengrava</w:t>
      </w:r>
      <w:proofErr w:type="spellEnd"/>
      <w:proofErr w:type="gramStart"/>
      <w:r w:rsidRPr="00884C61">
        <w:rPr>
          <w:rFonts w:asciiTheme="minorHAnsi" w:eastAsia="Times New Roman" w:hAnsiTheme="minorHAnsi"/>
          <w:sz w:val="24"/>
          <w:szCs w:val="24"/>
        </w:rPr>
        <w:t xml:space="preserve">, un tās </w:t>
      </w:r>
      <w:proofErr w:type="spellStart"/>
      <w:r w:rsidRPr="00884C61">
        <w:rPr>
          <w:rFonts w:asciiTheme="minorHAnsi" w:eastAsia="Times New Roman" w:hAnsiTheme="minorHAnsi"/>
          <w:sz w:val="24"/>
          <w:szCs w:val="24"/>
        </w:rPr>
        <w:t>sāngravas</w:t>
      </w:r>
      <w:proofErr w:type="spellEnd"/>
      <w:proofErr w:type="gramEnd"/>
      <w:r w:rsidRPr="00884C61">
        <w:rPr>
          <w:rFonts w:asciiTheme="minorHAnsi" w:eastAsia="Times New Roman" w:hAnsiTheme="minorHAnsi"/>
          <w:sz w:val="24"/>
          <w:szCs w:val="24"/>
        </w:rPr>
        <w:t xml:space="preserve">, un </w:t>
      </w:r>
      <w:proofErr w:type="spellStart"/>
      <w:r w:rsidRPr="00884C61">
        <w:rPr>
          <w:rFonts w:asciiTheme="minorHAnsi" w:eastAsia="Times New Roman" w:hAnsiTheme="minorHAnsi"/>
          <w:sz w:val="24"/>
          <w:szCs w:val="24"/>
        </w:rPr>
        <w:t>proluviālie</w:t>
      </w:r>
      <w:proofErr w:type="spellEnd"/>
      <w:r w:rsidRPr="00884C61">
        <w:rPr>
          <w:rFonts w:asciiTheme="minorHAnsi" w:eastAsia="Times New Roman" w:hAnsiTheme="minorHAnsi"/>
          <w:sz w:val="24"/>
          <w:szCs w:val="24"/>
        </w:rPr>
        <w:t xml:space="preserve"> iznesu konusi. Kaktiņu grava ir viena no izteiksmīgākajām, dziļākajām un neskartajām gravām Latvijas teritorijā</w:t>
      </w:r>
    </w:p>
    <w:p w:rsidR="00DE0629" w:rsidRPr="00884C61" w:rsidRDefault="00DE0629" w:rsidP="00DE0629">
      <w:pPr>
        <w:spacing w:line="238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Gravas augšgala posmā atrodas Kaktiņu klintis - augšējā devona Amatas svītas smilšakmens atsegumi ar vairākām alām. Nelieli atsegumi ir arī nelielajās sāngravās un blakus gravas gultnei.</w:t>
      </w:r>
    </w:p>
    <w:p w:rsidR="00DE0629" w:rsidRPr="00884C61" w:rsidRDefault="00DE0629" w:rsidP="00DE0629">
      <w:pPr>
        <w:spacing w:line="238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 xml:space="preserve">Ievērojamākā no Kaktiņu gravas alām ir Kaktiņu labirints – savdabīgs zemu, krustojošos eju tīklojums ar vismaz 7 ieejām smilšakmens iezī, izcilnī gravas kreisās (dienvidrietumu) nogāzes vidusdaļā. </w:t>
      </w:r>
    </w:p>
    <w:p w:rsidR="00DE0629" w:rsidRPr="00884C61" w:rsidRDefault="00DE0629" w:rsidP="00DE0629">
      <w:pPr>
        <w:spacing w:line="238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Labirinta eju kopgarums pārsniedz 40 m, un tas ir mākslīgi attīrīts no aizpildoš</w:t>
      </w:r>
      <w:r w:rsidR="00884C61">
        <w:rPr>
          <w:rFonts w:asciiTheme="minorHAnsi" w:eastAsia="Times New Roman" w:hAnsiTheme="minorHAnsi"/>
          <w:sz w:val="24"/>
          <w:szCs w:val="24"/>
        </w:rPr>
        <w:t>ajiem nogulumiem 2004. gadā</w:t>
      </w:r>
      <w:r w:rsidRPr="00884C61">
        <w:rPr>
          <w:rFonts w:asciiTheme="minorHAnsi" w:eastAsia="Times New Roman" w:hAnsiTheme="minorHAnsi"/>
          <w:sz w:val="24"/>
          <w:szCs w:val="24"/>
        </w:rPr>
        <w:t xml:space="preserve">. </w:t>
      </w:r>
    </w:p>
    <w:p w:rsidR="0056211A" w:rsidRPr="00884C61" w:rsidRDefault="00DE0629" w:rsidP="00DE0629">
      <w:pPr>
        <w:spacing w:line="238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 xml:space="preserve">Vēl divas alas atrodas Kaktiņu klintīs gravas nogāzes vidusdaļā dažus desmitus metrus gravas lejteces virzienā; to eju garumi ir 5,5 un 6 m. Ir arī vairākas nišas, tai skaitā viena </w:t>
      </w:r>
      <w:proofErr w:type="spellStart"/>
      <w:r w:rsidRPr="00884C61">
        <w:rPr>
          <w:rFonts w:asciiTheme="minorHAnsi" w:eastAsia="Times New Roman" w:hAnsiTheme="minorHAnsi"/>
          <w:sz w:val="24"/>
          <w:szCs w:val="24"/>
        </w:rPr>
        <w:t>plaisveida</w:t>
      </w:r>
      <w:proofErr w:type="spellEnd"/>
      <w:r w:rsidRPr="00884C61">
        <w:rPr>
          <w:rFonts w:asciiTheme="minorHAnsi" w:eastAsia="Times New Roman" w:hAnsiTheme="minorHAnsi"/>
          <w:sz w:val="24"/>
          <w:szCs w:val="24"/>
        </w:rPr>
        <w:t>.</w:t>
      </w:r>
      <w:r w:rsidRPr="00884C61">
        <w:rPr>
          <w:sz w:val="24"/>
          <w:szCs w:val="24"/>
        </w:rPr>
        <w:t xml:space="preserve"> 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DE0629" w:rsidRPr="00884C61" w:rsidRDefault="00DE0629" w:rsidP="008366B0">
      <w:pPr>
        <w:spacing w:line="237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Dabas pieminekļa platība ir 12,43 ha.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56211A" w:rsidRPr="00884C61" w:rsidRDefault="0056211A" w:rsidP="008366B0">
      <w:pPr>
        <w:spacing w:line="23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 xml:space="preserve">Gravā </w:t>
      </w:r>
      <w:r w:rsidR="007C4174" w:rsidRPr="00884C61">
        <w:rPr>
          <w:rFonts w:asciiTheme="minorHAnsi" w:eastAsia="Times New Roman" w:hAnsiTheme="minorHAnsi"/>
          <w:sz w:val="24"/>
          <w:szCs w:val="24"/>
        </w:rPr>
        <w:t>izteikti avoti nav konstatēti.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56211A" w:rsidRPr="00884C61" w:rsidRDefault="0056211A" w:rsidP="008366B0">
      <w:pPr>
        <w:spacing w:line="237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Kaktiņu grava ir viena no izteiksm</w:t>
      </w:r>
      <w:r w:rsidR="007C4174" w:rsidRPr="00884C61">
        <w:rPr>
          <w:rFonts w:asciiTheme="minorHAnsi" w:eastAsia="Times New Roman" w:hAnsiTheme="minorHAnsi"/>
          <w:sz w:val="24"/>
          <w:szCs w:val="24"/>
        </w:rPr>
        <w:t>īgākajām, dziļākajām un neskartāka</w:t>
      </w:r>
      <w:r w:rsidRPr="00884C61">
        <w:rPr>
          <w:rFonts w:asciiTheme="minorHAnsi" w:eastAsia="Times New Roman" w:hAnsiTheme="minorHAnsi"/>
          <w:sz w:val="24"/>
          <w:szCs w:val="24"/>
        </w:rPr>
        <w:t xml:space="preserve">jām gravām Latvijas teritorijā. Gravā </w:t>
      </w:r>
      <w:r w:rsidR="007C4174" w:rsidRPr="00884C61">
        <w:rPr>
          <w:rFonts w:asciiTheme="minorHAnsi" w:eastAsia="Times New Roman" w:hAnsiTheme="minorHAnsi"/>
          <w:sz w:val="24"/>
          <w:szCs w:val="24"/>
        </w:rPr>
        <w:t>atrodas alu labirints</w:t>
      </w:r>
      <w:r w:rsidRPr="00884C61">
        <w:rPr>
          <w:rFonts w:asciiTheme="minorHAnsi" w:eastAsia="Times New Roman" w:hAnsiTheme="minorHAnsi"/>
          <w:sz w:val="24"/>
          <w:szCs w:val="24"/>
        </w:rPr>
        <w:t xml:space="preserve"> augšdevona Amatas svītas smilšakmens atsegum</w:t>
      </w:r>
      <w:r w:rsidR="007C4174" w:rsidRPr="00884C61">
        <w:rPr>
          <w:rFonts w:asciiTheme="minorHAnsi" w:eastAsia="Times New Roman" w:hAnsiTheme="minorHAnsi"/>
          <w:sz w:val="24"/>
          <w:szCs w:val="24"/>
        </w:rPr>
        <w:t>os</w:t>
      </w:r>
      <w:r w:rsidRPr="00884C61">
        <w:rPr>
          <w:rFonts w:asciiTheme="minorHAnsi" w:eastAsia="Times New Roman" w:hAnsiTheme="minorHAnsi"/>
          <w:sz w:val="24"/>
          <w:szCs w:val="24"/>
        </w:rPr>
        <w:t xml:space="preserve"> </w:t>
      </w:r>
      <w:r w:rsidR="007C4174" w:rsidRPr="00884C61">
        <w:rPr>
          <w:rFonts w:asciiTheme="minorHAnsi" w:eastAsia="Times New Roman" w:hAnsiTheme="minorHAnsi"/>
          <w:sz w:val="24"/>
          <w:szCs w:val="24"/>
        </w:rPr>
        <w:t>ar eju kopgarumu virs 40 m.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56211A" w:rsidRPr="00884C61" w:rsidRDefault="0056211A" w:rsidP="008366B0">
      <w:pPr>
        <w:spacing w:line="235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 xml:space="preserve">Dabas piemineklim ainaviskās vērtības piešķir reljefa augstā artikulācija un </w:t>
      </w:r>
      <w:r w:rsidR="004A6281" w:rsidRPr="00884C61">
        <w:rPr>
          <w:rFonts w:asciiTheme="minorHAnsi" w:eastAsia="Times New Roman" w:hAnsiTheme="minorHAnsi"/>
          <w:sz w:val="24"/>
          <w:szCs w:val="24"/>
        </w:rPr>
        <w:t xml:space="preserve">neskartā nogāžu un gravu meža vide ar lielu skaitu </w:t>
      </w:r>
      <w:r w:rsidRPr="00884C61">
        <w:rPr>
          <w:rFonts w:asciiTheme="minorHAnsi" w:eastAsia="Times New Roman" w:hAnsiTheme="minorHAnsi"/>
          <w:sz w:val="24"/>
          <w:szCs w:val="24"/>
        </w:rPr>
        <w:t>sagāzuš</w:t>
      </w:r>
      <w:r w:rsidR="004A6281" w:rsidRPr="00884C61">
        <w:rPr>
          <w:rFonts w:asciiTheme="minorHAnsi" w:eastAsia="Times New Roman" w:hAnsiTheme="minorHAnsi"/>
          <w:sz w:val="24"/>
          <w:szCs w:val="24"/>
        </w:rPr>
        <w:t>o</w:t>
      </w:r>
      <w:r w:rsidRPr="00884C61">
        <w:rPr>
          <w:rFonts w:asciiTheme="minorHAnsi" w:eastAsia="Times New Roman" w:hAnsiTheme="minorHAnsi"/>
          <w:sz w:val="24"/>
          <w:szCs w:val="24"/>
        </w:rPr>
        <w:t>s kok</w:t>
      </w:r>
      <w:r w:rsidR="004A6281" w:rsidRPr="00884C61">
        <w:rPr>
          <w:rFonts w:asciiTheme="minorHAnsi" w:eastAsia="Times New Roman" w:hAnsiTheme="minorHAnsi"/>
          <w:sz w:val="24"/>
          <w:szCs w:val="24"/>
        </w:rPr>
        <w:t>u</w:t>
      </w:r>
      <w:r w:rsidR="00725369" w:rsidRPr="00884C61">
        <w:rPr>
          <w:rFonts w:asciiTheme="minorHAnsi" w:eastAsia="Times New Roman" w:hAnsiTheme="minorHAnsi"/>
          <w:sz w:val="24"/>
          <w:szCs w:val="24"/>
        </w:rPr>
        <w:t>, visvairāk ošu, kas ir saistīts ar ošu slimību. Daudzo kritalu dēļ veidojas atvērumi mežaudzē un strauji aug jaunie kociņi, notiek kokaugu sugu sastāva daļēja nomaiņa.</w:t>
      </w:r>
    </w:p>
    <w:p w:rsidR="0056211A" w:rsidRPr="00884C61" w:rsidRDefault="0056211A" w:rsidP="008366B0">
      <w:pPr>
        <w:pStyle w:val="NoSpacing"/>
        <w:jc w:val="both"/>
        <w:rPr>
          <w:sz w:val="24"/>
          <w:szCs w:val="24"/>
        </w:rPr>
      </w:pPr>
      <w:proofErr w:type="spellStart"/>
      <w:r w:rsidRPr="00884C61">
        <w:rPr>
          <w:b/>
          <w:bCs/>
          <w:sz w:val="24"/>
          <w:szCs w:val="24"/>
        </w:rPr>
        <w:t>Stratigrāfi</w:t>
      </w:r>
      <w:r w:rsidR="00884C61">
        <w:rPr>
          <w:b/>
          <w:bCs/>
          <w:sz w:val="24"/>
          <w:szCs w:val="24"/>
        </w:rPr>
        <w:t>ja</w:t>
      </w:r>
      <w:proofErr w:type="spellEnd"/>
    </w:p>
    <w:p w:rsidR="00DE0629" w:rsidRPr="00884C61" w:rsidRDefault="00DE0629" w:rsidP="00DE0629">
      <w:pPr>
        <w:spacing w:line="238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 xml:space="preserve">Sastopamo devona atsegumu stratigrāfiskā nozīme ir neliela, jo Amatas svītas atsegumi dabas piemineklim pieguļošajās teritorijās ir ļoti bieži sastopami, turklāt to izmēri ir ievērojamāki nekā Kaktiņu gravā satopamajiem. 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4A6281" w:rsidRPr="00884C61" w:rsidRDefault="004A6281" w:rsidP="008366B0">
      <w:pPr>
        <w:spacing w:line="23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Gravai raksturīgs V veida šķērsprofils augšgalā un U veida – lejasdaļā.</w:t>
      </w:r>
    </w:p>
    <w:p w:rsidR="004A6281" w:rsidRPr="00884C61" w:rsidRDefault="004A6281" w:rsidP="008366B0">
      <w:pPr>
        <w:spacing w:line="23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lastRenderedPageBreak/>
        <w:t>Alu labirintu veido krustojošos eju tīklojums; ejas ir mākslīgi attīrītas, par to izcelsmi nav skaidra priekšstata.</w:t>
      </w:r>
    </w:p>
    <w:p w:rsidR="004A6281" w:rsidRPr="00884C61" w:rsidRDefault="0056211A" w:rsidP="004A6281">
      <w:pPr>
        <w:spacing w:line="23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 xml:space="preserve">Augšdevona Amatas svītas smilšakmeņiem ir tipisks slīpslāņojums ar vizlas un māla kārtiņām uz slīpajiem slānīšiem. </w:t>
      </w:r>
      <w:r w:rsidR="004A6281" w:rsidRPr="00884C61">
        <w:rPr>
          <w:rFonts w:asciiTheme="minorHAnsi" w:eastAsia="Times New Roman" w:hAnsiTheme="minorHAnsi"/>
          <w:sz w:val="24"/>
          <w:szCs w:val="24"/>
        </w:rPr>
        <w:t>Augšdevona Amatas svītas nogulumi veidojuši</w:t>
      </w:r>
      <w:r w:rsidR="00884C61">
        <w:rPr>
          <w:rFonts w:asciiTheme="minorHAnsi" w:eastAsia="Times New Roman" w:hAnsiTheme="minorHAnsi"/>
          <w:sz w:val="24"/>
          <w:szCs w:val="24"/>
        </w:rPr>
        <w:t xml:space="preserve">es plūdmaiņu ietekmētā estuārā. Ģirta </w:t>
      </w:r>
      <w:proofErr w:type="spellStart"/>
      <w:r w:rsidR="00884C61">
        <w:rPr>
          <w:rFonts w:asciiTheme="minorHAnsi" w:eastAsia="Times New Roman" w:hAnsiTheme="minorHAnsi"/>
          <w:sz w:val="24"/>
          <w:szCs w:val="24"/>
        </w:rPr>
        <w:t>Sinkuļa</w:t>
      </w:r>
      <w:proofErr w:type="spellEnd"/>
      <w:r w:rsidR="004A6281" w:rsidRPr="00884C61">
        <w:rPr>
          <w:rFonts w:asciiTheme="minorHAnsi" w:eastAsia="Times New Roman" w:hAnsiTheme="minorHAnsi"/>
          <w:sz w:val="24"/>
          <w:szCs w:val="24"/>
        </w:rPr>
        <w:t xml:space="preserve"> pētījumi liecina, ka Amatas laikposma beigās notika jūras regresija un attīstījās </w:t>
      </w:r>
      <w:proofErr w:type="spellStart"/>
      <w:r w:rsidR="004A6281" w:rsidRPr="00884C61">
        <w:rPr>
          <w:rFonts w:asciiTheme="minorHAnsi" w:eastAsia="Times New Roman" w:hAnsiTheme="minorHAnsi"/>
          <w:sz w:val="24"/>
          <w:szCs w:val="24"/>
        </w:rPr>
        <w:t>subaerāli</w:t>
      </w:r>
      <w:proofErr w:type="spellEnd"/>
      <w:r w:rsidR="004A6281" w:rsidRPr="00884C61">
        <w:rPr>
          <w:rFonts w:asciiTheme="minorHAnsi" w:eastAsia="Times New Roman" w:hAnsiTheme="minorHAnsi"/>
          <w:sz w:val="24"/>
          <w:szCs w:val="24"/>
        </w:rPr>
        <w:t xml:space="preserve"> apstākļi.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56211A" w:rsidRPr="00884C61" w:rsidRDefault="0056211A" w:rsidP="008366B0">
      <w:pPr>
        <w:spacing w:line="8" w:lineRule="exact"/>
        <w:jc w:val="both"/>
        <w:rPr>
          <w:rFonts w:asciiTheme="minorHAnsi" w:eastAsia="Times New Roman" w:hAnsiTheme="minorHAnsi"/>
          <w:sz w:val="24"/>
          <w:szCs w:val="24"/>
        </w:rPr>
      </w:pPr>
    </w:p>
    <w:p w:rsidR="0056211A" w:rsidRPr="00884C61" w:rsidRDefault="0056211A" w:rsidP="008366B0">
      <w:pPr>
        <w:spacing w:line="234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Devona nogulumiežus veido smilšakmens, māls</w:t>
      </w:r>
      <w:r w:rsidR="004A6281" w:rsidRPr="00884C61">
        <w:rPr>
          <w:rFonts w:asciiTheme="minorHAnsi" w:eastAsia="Times New Roman" w:hAnsiTheme="minorHAnsi"/>
          <w:sz w:val="24"/>
          <w:szCs w:val="24"/>
        </w:rPr>
        <w:t>;</w:t>
      </w:r>
      <w:r w:rsidRPr="00884C61">
        <w:rPr>
          <w:rFonts w:asciiTheme="minorHAnsi" w:eastAsia="Times New Roman" w:hAnsiTheme="minorHAnsi"/>
          <w:sz w:val="24"/>
          <w:szCs w:val="24"/>
        </w:rPr>
        <w:t xml:space="preserve"> grav</w:t>
      </w:r>
      <w:r w:rsidR="004A6281" w:rsidRPr="00884C61">
        <w:rPr>
          <w:rFonts w:asciiTheme="minorHAnsi" w:eastAsia="Times New Roman" w:hAnsiTheme="minorHAnsi"/>
          <w:sz w:val="24"/>
          <w:szCs w:val="24"/>
        </w:rPr>
        <w:t>as</w:t>
      </w:r>
      <w:r w:rsidRPr="00884C61">
        <w:rPr>
          <w:rFonts w:asciiTheme="minorHAnsi" w:eastAsia="Times New Roman" w:hAnsiTheme="minorHAnsi"/>
          <w:sz w:val="24"/>
          <w:szCs w:val="24"/>
        </w:rPr>
        <w:t xml:space="preserve"> gultnē sastopami nelieli magmatisko un metamorfo iežu laukakmeņi.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56211A" w:rsidRPr="00884C61" w:rsidRDefault="0056211A" w:rsidP="008366B0">
      <w:pPr>
        <w:spacing w:line="236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Gravu lielais dziļums un nogāžu ievērojamais slīpums rada priekšnoteikumus lineārās erozijas un gravu attīstībai, kā arī sekmē zemes masu pārvietošanos</w:t>
      </w:r>
      <w:r w:rsidR="004A6281" w:rsidRPr="00884C61">
        <w:rPr>
          <w:rFonts w:asciiTheme="minorHAnsi" w:eastAsia="Times New Roman" w:hAnsiTheme="minorHAnsi"/>
          <w:sz w:val="24"/>
          <w:szCs w:val="24"/>
        </w:rPr>
        <w:t xml:space="preserve"> – </w:t>
      </w:r>
      <w:proofErr w:type="spellStart"/>
      <w:r w:rsidR="004A6281" w:rsidRPr="00884C61">
        <w:rPr>
          <w:rFonts w:asciiTheme="minorHAnsi" w:eastAsia="Times New Roman" w:hAnsiTheme="minorHAnsi"/>
          <w:sz w:val="24"/>
          <w:szCs w:val="24"/>
        </w:rPr>
        <w:t>lēnslīdi</w:t>
      </w:r>
      <w:proofErr w:type="spellEnd"/>
      <w:r w:rsidR="004A6281" w:rsidRPr="00884C61">
        <w:rPr>
          <w:rFonts w:asciiTheme="minorHAnsi" w:eastAsia="Times New Roman" w:hAnsiTheme="minorHAnsi"/>
          <w:sz w:val="24"/>
          <w:szCs w:val="24"/>
        </w:rPr>
        <w:t xml:space="preserve"> (</w:t>
      </w:r>
      <w:proofErr w:type="spellStart"/>
      <w:r w:rsidR="004A6281" w:rsidRPr="00884C61">
        <w:rPr>
          <w:rFonts w:asciiTheme="minorHAnsi" w:eastAsia="Times New Roman" w:hAnsiTheme="minorHAnsi"/>
          <w:sz w:val="24"/>
          <w:szCs w:val="24"/>
        </w:rPr>
        <w:t>angl</w:t>
      </w:r>
      <w:proofErr w:type="spellEnd"/>
      <w:r w:rsidR="004A6281" w:rsidRPr="00884C61">
        <w:rPr>
          <w:rFonts w:asciiTheme="minorHAnsi" w:eastAsia="Times New Roman" w:hAnsiTheme="minorHAnsi"/>
          <w:sz w:val="24"/>
          <w:szCs w:val="24"/>
        </w:rPr>
        <w:t xml:space="preserve">. – </w:t>
      </w:r>
      <w:proofErr w:type="spellStart"/>
      <w:r w:rsidR="004A6281" w:rsidRPr="00884C61">
        <w:rPr>
          <w:rFonts w:asciiTheme="minorHAnsi" w:eastAsia="Times New Roman" w:hAnsiTheme="minorHAnsi"/>
          <w:i/>
          <w:sz w:val="24"/>
          <w:szCs w:val="24"/>
        </w:rPr>
        <w:t>creep</w:t>
      </w:r>
      <w:proofErr w:type="spellEnd"/>
      <w:r w:rsidR="004A6281" w:rsidRPr="00884C61">
        <w:rPr>
          <w:rFonts w:asciiTheme="minorHAnsi" w:eastAsia="Times New Roman" w:hAnsiTheme="minorHAnsi"/>
          <w:sz w:val="24"/>
          <w:szCs w:val="24"/>
        </w:rPr>
        <w:t>) -</w:t>
      </w:r>
      <w:r w:rsidRPr="00884C61">
        <w:rPr>
          <w:rFonts w:asciiTheme="minorHAnsi" w:eastAsia="Times New Roman" w:hAnsiTheme="minorHAnsi"/>
          <w:sz w:val="24"/>
          <w:szCs w:val="24"/>
        </w:rPr>
        <w:t xml:space="preserve"> gravitācijas spēka ietekmē. </w:t>
      </w:r>
      <w:r w:rsidR="004A6281" w:rsidRPr="00884C61">
        <w:rPr>
          <w:rFonts w:asciiTheme="minorHAnsi" w:eastAsia="Times New Roman" w:hAnsiTheme="minorHAnsi"/>
          <w:sz w:val="24"/>
          <w:szCs w:val="24"/>
        </w:rPr>
        <w:t>Alas ir būtiski cilvēku ietekmētas, jo tikušas attīrītas no aizpildošajām sanesām.</w:t>
      </w:r>
    </w:p>
    <w:p w:rsidR="0056211A" w:rsidRPr="00884C61" w:rsidRDefault="0056211A" w:rsidP="008366B0">
      <w:pPr>
        <w:spacing w:line="12" w:lineRule="exact"/>
        <w:jc w:val="both"/>
        <w:rPr>
          <w:rFonts w:asciiTheme="minorHAnsi" w:eastAsia="Times New Roman" w:hAnsiTheme="minorHAnsi"/>
          <w:sz w:val="24"/>
          <w:szCs w:val="24"/>
        </w:rPr>
      </w:pP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4A6281" w:rsidRPr="00884C61" w:rsidRDefault="00725369" w:rsidP="008366B0">
      <w:pPr>
        <w:spacing w:line="23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eastAsia="Times New Roman"/>
          <w:sz w:val="24"/>
          <w:szCs w:val="24"/>
        </w:rPr>
        <w:t>Dabas pieminekļa teritorijā atrodas Eiropas Savienības aizsargājamie biotop</w:t>
      </w:r>
      <w:r w:rsidR="00884C61">
        <w:rPr>
          <w:rFonts w:eastAsia="Times New Roman"/>
          <w:sz w:val="24"/>
          <w:szCs w:val="24"/>
        </w:rPr>
        <w:t>i: S</w:t>
      </w:r>
      <w:r w:rsidRPr="00884C61">
        <w:rPr>
          <w:rFonts w:eastAsia="Times New Roman"/>
          <w:sz w:val="24"/>
          <w:szCs w:val="24"/>
        </w:rPr>
        <w:t>milšakmens atsegumi (8</w:t>
      </w:r>
      <w:r w:rsidR="00884C61">
        <w:rPr>
          <w:rFonts w:eastAsia="Times New Roman"/>
          <w:sz w:val="24"/>
          <w:szCs w:val="24"/>
        </w:rPr>
        <w:t>220); Netraucētas alas (8310); N</w:t>
      </w:r>
      <w:r w:rsidRPr="00884C61">
        <w:rPr>
          <w:rFonts w:eastAsia="Times New Roman"/>
          <w:sz w:val="24"/>
          <w:szCs w:val="24"/>
        </w:rPr>
        <w:t>ogāžu un gravu meži (9180*).</w:t>
      </w:r>
    </w:p>
    <w:p w:rsidR="0056211A" w:rsidRPr="00884C61" w:rsidRDefault="0056211A" w:rsidP="008366B0">
      <w:pPr>
        <w:spacing w:line="23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.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56211A" w:rsidRPr="00884C61" w:rsidRDefault="004A6281" w:rsidP="008366B0">
      <w:pPr>
        <w:spacing w:line="234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Teritorija ir nozīmīga kā vieta ar ierobežotu piekļuvi – netraucētu dabas procesu novērošanai.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56211A" w:rsidRPr="00884C61" w:rsidRDefault="0056211A" w:rsidP="008366B0">
      <w:pPr>
        <w:spacing w:line="237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 xml:space="preserve">Stāvoklis vērtējams kā labs, </w:t>
      </w:r>
      <w:r w:rsidR="00725369" w:rsidRPr="00884C61">
        <w:rPr>
          <w:rFonts w:asciiTheme="minorHAnsi" w:eastAsia="Times New Roman" w:hAnsiTheme="minorHAnsi"/>
          <w:sz w:val="24"/>
          <w:szCs w:val="24"/>
        </w:rPr>
        <w:t>nelielos apjomos turpinās gravu procesi</w:t>
      </w:r>
      <w:r w:rsidRPr="00884C61">
        <w:rPr>
          <w:rFonts w:asciiTheme="minorHAnsi" w:eastAsia="Times New Roman" w:hAnsiTheme="minorHAnsi"/>
          <w:sz w:val="24"/>
          <w:szCs w:val="24"/>
        </w:rPr>
        <w:t xml:space="preserve">. 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56211A" w:rsidRPr="00884C61" w:rsidRDefault="0056211A" w:rsidP="008366B0">
      <w:pPr>
        <w:spacing w:line="236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Ņemot vērā, ka gravas ir grūti pieejamas</w:t>
      </w:r>
      <w:r w:rsidR="00884C61">
        <w:rPr>
          <w:rFonts w:asciiTheme="minorHAnsi" w:eastAsia="Times New Roman" w:hAnsiTheme="minorHAnsi"/>
          <w:sz w:val="24"/>
          <w:szCs w:val="24"/>
        </w:rPr>
        <w:t>,</w:t>
      </w:r>
      <w:r w:rsidRPr="00884C61">
        <w:rPr>
          <w:rFonts w:asciiTheme="minorHAnsi" w:eastAsia="Times New Roman" w:hAnsiTheme="minorHAnsi"/>
          <w:sz w:val="24"/>
          <w:szCs w:val="24"/>
        </w:rPr>
        <w:t xml:space="preserve"> cilvēka veikto bojājumu šajā dabas piemineklī praktiski nav. Gravās norisinās dažādi mūsdienu ģeoloģiskie procesi, kas nav uzskatāmi par bojājumiem.</w:t>
      </w:r>
      <w:r w:rsidR="00725369" w:rsidRPr="00884C61">
        <w:rPr>
          <w:rFonts w:asciiTheme="minorHAnsi" w:eastAsia="Times New Roman" w:hAnsiTheme="minorHAnsi"/>
          <w:sz w:val="24"/>
          <w:szCs w:val="24"/>
        </w:rPr>
        <w:t xml:space="preserve"> Gravā ļoti daudz ir kritušu ošu, kas ir saistīts ar ošu slimību.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56211A" w:rsidRPr="00884C61" w:rsidRDefault="00725369" w:rsidP="008366B0">
      <w:pPr>
        <w:spacing w:line="234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Nav būtisku apdraudējumu</w:t>
      </w:r>
      <w:r w:rsidR="0056211A" w:rsidRPr="00884C61">
        <w:rPr>
          <w:rFonts w:asciiTheme="minorHAnsi" w:eastAsia="Times New Roman" w:hAnsiTheme="minorHAnsi"/>
          <w:sz w:val="24"/>
          <w:szCs w:val="24"/>
        </w:rPr>
        <w:t>.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56211A" w:rsidRPr="00884C61" w:rsidRDefault="0056211A" w:rsidP="008366B0">
      <w:pPr>
        <w:spacing w:line="234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Teritorijā un tās apkārtnē nav informācijas par dabas pieminekli un citām dabas vai vēsturiskajām vērtībām</w:t>
      </w:r>
      <w:r w:rsidR="00725369" w:rsidRPr="00884C61">
        <w:rPr>
          <w:rFonts w:asciiTheme="minorHAnsi" w:eastAsia="Times New Roman" w:hAnsiTheme="minorHAnsi"/>
          <w:sz w:val="24"/>
          <w:szCs w:val="24"/>
        </w:rPr>
        <w:t>,</w:t>
      </w:r>
      <w:r w:rsidRPr="00884C61">
        <w:rPr>
          <w:rFonts w:asciiTheme="minorHAnsi" w:eastAsia="Times New Roman" w:hAnsiTheme="minorHAnsi"/>
          <w:sz w:val="24"/>
          <w:szCs w:val="24"/>
        </w:rPr>
        <w:t xml:space="preserve"> netiek veikta nekāda saimnieciskā darbība.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725369" w:rsidRPr="00884C61" w:rsidRDefault="00975555" w:rsidP="008366B0">
      <w:pPr>
        <w:pStyle w:val="NoSpacing"/>
        <w:jc w:val="both"/>
        <w:rPr>
          <w:sz w:val="24"/>
          <w:szCs w:val="24"/>
        </w:rPr>
      </w:pPr>
      <w:r w:rsidRPr="00884C61">
        <w:rPr>
          <w:sz w:val="24"/>
          <w:szCs w:val="24"/>
        </w:rPr>
        <w:t xml:space="preserve">Apraksts, novērtējumi un robežu izmaiņu pamatojums balstīti uz līgumdarba pētījuma ietvaros veiktā apsekojuma un literatūras datiem. Apsekoja Māris Krievāns un Agnis </w:t>
      </w:r>
      <w:proofErr w:type="spellStart"/>
      <w:r w:rsidRPr="00884C61">
        <w:rPr>
          <w:sz w:val="24"/>
          <w:szCs w:val="24"/>
        </w:rPr>
        <w:t>Rečs</w:t>
      </w:r>
      <w:proofErr w:type="spellEnd"/>
      <w:r w:rsidRPr="00884C61">
        <w:rPr>
          <w:sz w:val="24"/>
          <w:szCs w:val="24"/>
        </w:rPr>
        <w:t>, 07.07.2015., un Dainis Ozols 23.03.2017.</w:t>
      </w:r>
    </w:p>
    <w:p w:rsidR="0056211A" w:rsidRPr="00884C61" w:rsidRDefault="00884C61" w:rsidP="008366B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56211A" w:rsidRPr="00884C61" w:rsidRDefault="0056211A" w:rsidP="008366B0">
      <w:pPr>
        <w:pStyle w:val="NoSpacing"/>
        <w:jc w:val="both"/>
        <w:rPr>
          <w:sz w:val="24"/>
          <w:szCs w:val="24"/>
        </w:rPr>
      </w:pPr>
      <w:r w:rsidRPr="00884C61">
        <w:rPr>
          <w:sz w:val="24"/>
          <w:szCs w:val="24"/>
        </w:rPr>
        <w:t xml:space="preserve">Unikālās vērtības – </w:t>
      </w:r>
      <w:r w:rsidR="00975555" w:rsidRPr="00884C61">
        <w:rPr>
          <w:sz w:val="24"/>
          <w:szCs w:val="24"/>
        </w:rPr>
        <w:t>4</w:t>
      </w:r>
    </w:p>
    <w:p w:rsidR="0056211A" w:rsidRPr="00884C61" w:rsidRDefault="0056211A" w:rsidP="008366B0">
      <w:pPr>
        <w:pStyle w:val="NoSpacing"/>
        <w:jc w:val="both"/>
        <w:rPr>
          <w:sz w:val="24"/>
          <w:szCs w:val="24"/>
        </w:rPr>
      </w:pPr>
      <w:r w:rsidRPr="00884C61">
        <w:rPr>
          <w:sz w:val="24"/>
          <w:szCs w:val="24"/>
        </w:rPr>
        <w:t xml:space="preserve">Ainaviskums – </w:t>
      </w:r>
      <w:r w:rsidR="00975555" w:rsidRPr="00884C61">
        <w:rPr>
          <w:sz w:val="24"/>
          <w:szCs w:val="24"/>
        </w:rPr>
        <w:t>4</w:t>
      </w:r>
    </w:p>
    <w:p w:rsidR="00405505" w:rsidRDefault="00405505" w:rsidP="008366B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56211A" w:rsidRPr="00884C61" w:rsidRDefault="0056211A" w:rsidP="00405505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884C61">
        <w:rPr>
          <w:sz w:val="24"/>
          <w:szCs w:val="24"/>
        </w:rPr>
        <w:t>Stratigrāfija</w:t>
      </w:r>
      <w:proofErr w:type="spellEnd"/>
      <w:r w:rsidRPr="00884C61">
        <w:rPr>
          <w:sz w:val="24"/>
          <w:szCs w:val="24"/>
        </w:rPr>
        <w:t xml:space="preserve"> – </w:t>
      </w:r>
      <w:r w:rsidR="00975555" w:rsidRPr="00884C61">
        <w:rPr>
          <w:sz w:val="24"/>
          <w:szCs w:val="24"/>
        </w:rPr>
        <w:t>2</w:t>
      </w:r>
    </w:p>
    <w:p w:rsidR="0056211A" w:rsidRPr="00884C61" w:rsidRDefault="0056211A" w:rsidP="00405505">
      <w:pPr>
        <w:pStyle w:val="NoSpacing"/>
        <w:ind w:firstLine="720"/>
        <w:jc w:val="both"/>
        <w:rPr>
          <w:sz w:val="24"/>
          <w:szCs w:val="24"/>
        </w:rPr>
      </w:pPr>
      <w:r w:rsidRPr="00884C61">
        <w:rPr>
          <w:sz w:val="24"/>
          <w:szCs w:val="24"/>
        </w:rPr>
        <w:t xml:space="preserve">Uzbūve – </w:t>
      </w:r>
      <w:r w:rsidR="00975555" w:rsidRPr="00884C61">
        <w:rPr>
          <w:sz w:val="24"/>
          <w:szCs w:val="24"/>
        </w:rPr>
        <w:t>4</w:t>
      </w:r>
    </w:p>
    <w:p w:rsidR="0056211A" w:rsidRPr="00884C61" w:rsidRDefault="0056211A" w:rsidP="00405505">
      <w:pPr>
        <w:pStyle w:val="NoSpacing"/>
        <w:ind w:firstLine="720"/>
        <w:jc w:val="both"/>
        <w:rPr>
          <w:sz w:val="24"/>
          <w:szCs w:val="24"/>
        </w:rPr>
      </w:pPr>
      <w:r w:rsidRPr="00884C61">
        <w:rPr>
          <w:sz w:val="24"/>
          <w:szCs w:val="24"/>
        </w:rPr>
        <w:t xml:space="preserve">Viela – </w:t>
      </w:r>
      <w:r w:rsidR="00975555" w:rsidRPr="00884C61">
        <w:rPr>
          <w:sz w:val="24"/>
          <w:szCs w:val="24"/>
        </w:rPr>
        <w:t>3</w:t>
      </w:r>
    </w:p>
    <w:p w:rsidR="0056211A" w:rsidRPr="00884C61" w:rsidRDefault="0056211A" w:rsidP="00405505">
      <w:pPr>
        <w:pStyle w:val="NoSpacing"/>
        <w:ind w:firstLine="720"/>
        <w:jc w:val="both"/>
        <w:rPr>
          <w:sz w:val="24"/>
          <w:szCs w:val="24"/>
        </w:rPr>
      </w:pPr>
      <w:r w:rsidRPr="00884C61">
        <w:rPr>
          <w:sz w:val="24"/>
          <w:szCs w:val="24"/>
        </w:rPr>
        <w:t xml:space="preserve">Procesi – </w:t>
      </w:r>
      <w:r w:rsidR="00975555" w:rsidRPr="00884C61">
        <w:rPr>
          <w:sz w:val="24"/>
          <w:szCs w:val="24"/>
        </w:rPr>
        <w:t>3</w:t>
      </w:r>
    </w:p>
    <w:p w:rsidR="0056211A" w:rsidRPr="00884C61" w:rsidRDefault="0056211A" w:rsidP="008366B0">
      <w:pPr>
        <w:pStyle w:val="NoSpacing"/>
        <w:jc w:val="both"/>
        <w:rPr>
          <w:sz w:val="24"/>
          <w:szCs w:val="24"/>
        </w:rPr>
      </w:pPr>
      <w:r w:rsidRPr="00884C61">
        <w:rPr>
          <w:sz w:val="24"/>
          <w:szCs w:val="24"/>
        </w:rPr>
        <w:t xml:space="preserve">Citas vērtības – </w:t>
      </w:r>
      <w:r w:rsidR="00975555" w:rsidRPr="00884C61">
        <w:rPr>
          <w:sz w:val="24"/>
          <w:szCs w:val="24"/>
        </w:rPr>
        <w:t>4</w:t>
      </w:r>
    </w:p>
    <w:p w:rsidR="0056211A" w:rsidRPr="00884C61" w:rsidRDefault="0056211A" w:rsidP="008366B0">
      <w:pPr>
        <w:pStyle w:val="NoSpacing"/>
        <w:jc w:val="both"/>
        <w:rPr>
          <w:sz w:val="24"/>
          <w:szCs w:val="24"/>
        </w:rPr>
      </w:pPr>
      <w:r w:rsidRPr="00884C61">
        <w:rPr>
          <w:sz w:val="24"/>
          <w:szCs w:val="24"/>
        </w:rPr>
        <w:t xml:space="preserve">Novērtējumu summa - </w:t>
      </w:r>
      <w:r w:rsidR="00975555" w:rsidRPr="00884C61">
        <w:rPr>
          <w:sz w:val="24"/>
          <w:szCs w:val="24"/>
        </w:rPr>
        <w:t>24</w:t>
      </w:r>
    </w:p>
    <w:p w:rsidR="0056211A" w:rsidRPr="00884C61" w:rsidRDefault="00884C61" w:rsidP="008366B0">
      <w:pPr>
        <w:pStyle w:val="NormalWeb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>
        <w:rPr>
          <w:rFonts w:asciiTheme="minorHAnsi" w:hAnsiTheme="minorHAnsi"/>
          <w:b/>
          <w:bCs/>
          <w:lang w:val="lv-LV"/>
        </w:rPr>
        <w:lastRenderedPageBreak/>
        <w:t>Robežu izmaiņu pamatojums</w:t>
      </w:r>
    </w:p>
    <w:p w:rsidR="0056211A" w:rsidRPr="00884C61" w:rsidRDefault="00975555" w:rsidP="008366B0">
      <w:pPr>
        <w:spacing w:line="237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D</w:t>
      </w:r>
      <w:r w:rsidR="0056211A" w:rsidRPr="00884C61">
        <w:rPr>
          <w:rFonts w:asciiTheme="minorHAnsi" w:eastAsia="Times New Roman" w:hAnsiTheme="minorHAnsi"/>
          <w:sz w:val="24"/>
          <w:szCs w:val="24"/>
        </w:rPr>
        <w:t xml:space="preserve">abas pieminekļa </w:t>
      </w:r>
      <w:r w:rsidRPr="00884C61">
        <w:rPr>
          <w:rFonts w:asciiTheme="minorHAnsi" w:eastAsia="Times New Roman" w:hAnsiTheme="minorHAnsi"/>
          <w:sz w:val="24"/>
          <w:szCs w:val="24"/>
        </w:rPr>
        <w:t>r</w:t>
      </w:r>
      <w:r w:rsidR="0056211A" w:rsidRPr="00884C61">
        <w:rPr>
          <w:rFonts w:asciiTheme="minorHAnsi" w:eastAsia="Times New Roman" w:hAnsiTheme="minorHAnsi"/>
          <w:sz w:val="24"/>
          <w:szCs w:val="24"/>
        </w:rPr>
        <w:t xml:space="preserve">obežas </w:t>
      </w:r>
      <w:r w:rsidRPr="00884C61">
        <w:rPr>
          <w:rFonts w:asciiTheme="minorHAnsi" w:eastAsia="Times New Roman" w:hAnsiTheme="minorHAnsi"/>
          <w:sz w:val="24"/>
          <w:szCs w:val="24"/>
        </w:rPr>
        <w:t>vilk</w:t>
      </w:r>
      <w:r w:rsidR="0056211A" w:rsidRPr="00884C61">
        <w:rPr>
          <w:rFonts w:asciiTheme="minorHAnsi" w:eastAsia="Times New Roman" w:hAnsiTheme="minorHAnsi"/>
          <w:sz w:val="24"/>
          <w:szCs w:val="24"/>
        </w:rPr>
        <w:t xml:space="preserve">tas atbilstoši dabas veidojumu izvietojumam. </w:t>
      </w:r>
      <w:r w:rsidRPr="00884C61">
        <w:rPr>
          <w:rFonts w:asciiTheme="minorHAnsi" w:eastAsia="Times New Roman" w:hAnsiTheme="minorHAnsi"/>
          <w:sz w:val="24"/>
          <w:szCs w:val="24"/>
        </w:rPr>
        <w:t xml:space="preserve">Nav iekļautas </w:t>
      </w:r>
      <w:r w:rsidR="0056211A" w:rsidRPr="00884C61">
        <w:rPr>
          <w:rFonts w:asciiTheme="minorHAnsi" w:eastAsia="Times New Roman" w:hAnsiTheme="minorHAnsi"/>
          <w:sz w:val="24"/>
          <w:szCs w:val="24"/>
        </w:rPr>
        <w:t>teritorijas, kurās neatrodas nozīmīgi dabas veidojumi.</w:t>
      </w:r>
    </w:p>
    <w:p w:rsidR="0056211A" w:rsidRPr="00884C61" w:rsidRDefault="0056211A" w:rsidP="008366B0">
      <w:pPr>
        <w:pStyle w:val="NoSpacing"/>
        <w:jc w:val="both"/>
        <w:rPr>
          <w:sz w:val="24"/>
          <w:szCs w:val="24"/>
        </w:rPr>
      </w:pPr>
      <w:r w:rsidRPr="00884C61">
        <w:rPr>
          <w:b/>
          <w:bCs/>
          <w:sz w:val="24"/>
          <w:szCs w:val="24"/>
        </w:rPr>
        <w:t>Ieteikumi a</w:t>
      </w:r>
      <w:r w:rsidR="00884C61">
        <w:rPr>
          <w:b/>
          <w:bCs/>
          <w:sz w:val="24"/>
          <w:szCs w:val="24"/>
        </w:rPr>
        <w:t>izsardzībai un apsaimniekošanai</w:t>
      </w:r>
    </w:p>
    <w:p w:rsidR="0056211A" w:rsidRPr="00884C61" w:rsidRDefault="00975555" w:rsidP="008366B0">
      <w:pPr>
        <w:spacing w:line="237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  <w:r w:rsidRPr="00884C61">
        <w:rPr>
          <w:rFonts w:asciiTheme="minorHAnsi" w:eastAsia="Times New Roman" w:hAnsiTheme="minorHAnsi"/>
          <w:sz w:val="24"/>
          <w:szCs w:val="24"/>
        </w:rPr>
        <w:t>D</w:t>
      </w:r>
      <w:r w:rsidR="0056211A" w:rsidRPr="00884C61">
        <w:rPr>
          <w:rFonts w:asciiTheme="minorHAnsi" w:eastAsia="Times New Roman" w:hAnsiTheme="minorHAnsi"/>
          <w:sz w:val="24"/>
          <w:szCs w:val="24"/>
        </w:rPr>
        <w:t>abas pieminekli nebūtu vēlams padarīt plaši pieejamu cilvēkiem saistībā ar neskarto gravu</w:t>
      </w:r>
      <w:r w:rsidR="00B40C62" w:rsidRPr="00884C61">
        <w:rPr>
          <w:rFonts w:asciiTheme="minorHAnsi" w:eastAsia="Times New Roman" w:hAnsiTheme="minorHAnsi"/>
          <w:sz w:val="24"/>
          <w:szCs w:val="24"/>
        </w:rPr>
        <w:t>, alu</w:t>
      </w:r>
      <w:r w:rsidR="0056211A" w:rsidRPr="00884C61">
        <w:rPr>
          <w:rFonts w:asciiTheme="minorHAnsi" w:eastAsia="Times New Roman" w:hAnsiTheme="minorHAnsi"/>
          <w:sz w:val="24"/>
          <w:szCs w:val="24"/>
        </w:rPr>
        <w:t xml:space="preserve"> un smilšakmens atsegumu aizsardzību. Jāņem vērā, ka dabas piemineklis atrodas </w:t>
      </w:r>
      <w:proofErr w:type="spellStart"/>
      <w:r w:rsidR="0056211A" w:rsidRPr="00884C61">
        <w:rPr>
          <w:rFonts w:asciiTheme="minorHAnsi" w:eastAsia="Times New Roman" w:hAnsiTheme="minorHAnsi"/>
          <w:sz w:val="24"/>
          <w:szCs w:val="24"/>
        </w:rPr>
        <w:t>Nurmižu</w:t>
      </w:r>
      <w:proofErr w:type="spellEnd"/>
      <w:r w:rsidR="0056211A" w:rsidRPr="00884C61">
        <w:rPr>
          <w:rFonts w:asciiTheme="minorHAnsi" w:eastAsia="Times New Roman" w:hAnsiTheme="minorHAnsi"/>
          <w:sz w:val="24"/>
          <w:szCs w:val="24"/>
        </w:rPr>
        <w:t xml:space="preserve"> gravu rezervātā, tādējādi nebūtu vēlams palielināt antropogēno slodzi.</w:t>
      </w:r>
    </w:p>
    <w:p w:rsidR="0056211A" w:rsidRPr="00884C61" w:rsidRDefault="0056211A" w:rsidP="008366B0">
      <w:pPr>
        <w:spacing w:line="237" w:lineRule="auto"/>
        <w:ind w:right="20"/>
        <w:jc w:val="both"/>
        <w:rPr>
          <w:rFonts w:asciiTheme="minorHAnsi" w:eastAsia="Times New Roman" w:hAnsiTheme="minorHAnsi"/>
          <w:sz w:val="24"/>
          <w:szCs w:val="24"/>
        </w:rPr>
      </w:pPr>
    </w:p>
    <w:p w:rsidR="00884C61" w:rsidRDefault="00884C61" w:rsidP="00884C61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56211A" w:rsidRPr="00884C61" w:rsidRDefault="0056211A" w:rsidP="008366B0">
      <w:pPr>
        <w:spacing w:line="263" w:lineRule="exact"/>
        <w:jc w:val="both"/>
        <w:rPr>
          <w:rFonts w:asciiTheme="minorHAnsi" w:eastAsia="Times New Roman" w:hAnsiTheme="minorHAnsi"/>
          <w:sz w:val="24"/>
          <w:szCs w:val="24"/>
        </w:rPr>
      </w:pPr>
    </w:p>
    <w:sectPr w:rsidR="0056211A" w:rsidRPr="00884C61" w:rsidSect="000E42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14B92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0E4293"/>
    <w:rsid w:val="00101C6A"/>
    <w:rsid w:val="00127FEF"/>
    <w:rsid w:val="0014237C"/>
    <w:rsid w:val="0014660D"/>
    <w:rsid w:val="00163C3C"/>
    <w:rsid w:val="00170FE2"/>
    <w:rsid w:val="0018104E"/>
    <w:rsid w:val="001D430C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400369"/>
    <w:rsid w:val="00405505"/>
    <w:rsid w:val="00410813"/>
    <w:rsid w:val="00443D41"/>
    <w:rsid w:val="004977E2"/>
    <w:rsid w:val="004A6281"/>
    <w:rsid w:val="004A727A"/>
    <w:rsid w:val="004C0FF0"/>
    <w:rsid w:val="004C7459"/>
    <w:rsid w:val="004D0947"/>
    <w:rsid w:val="00506537"/>
    <w:rsid w:val="00556F19"/>
    <w:rsid w:val="0056211A"/>
    <w:rsid w:val="00565D00"/>
    <w:rsid w:val="00571FF1"/>
    <w:rsid w:val="00582675"/>
    <w:rsid w:val="00584C60"/>
    <w:rsid w:val="0059221F"/>
    <w:rsid w:val="005A7495"/>
    <w:rsid w:val="005B3226"/>
    <w:rsid w:val="005B4767"/>
    <w:rsid w:val="005F2081"/>
    <w:rsid w:val="00695609"/>
    <w:rsid w:val="006C0979"/>
    <w:rsid w:val="006C5225"/>
    <w:rsid w:val="006D36D4"/>
    <w:rsid w:val="006D6344"/>
    <w:rsid w:val="006F391A"/>
    <w:rsid w:val="007026AD"/>
    <w:rsid w:val="007252A5"/>
    <w:rsid w:val="00725369"/>
    <w:rsid w:val="00737937"/>
    <w:rsid w:val="007411EC"/>
    <w:rsid w:val="00744810"/>
    <w:rsid w:val="0075374D"/>
    <w:rsid w:val="0076381C"/>
    <w:rsid w:val="007A4563"/>
    <w:rsid w:val="007C4174"/>
    <w:rsid w:val="008366B0"/>
    <w:rsid w:val="00884C61"/>
    <w:rsid w:val="00885900"/>
    <w:rsid w:val="008C7C27"/>
    <w:rsid w:val="008E2D9C"/>
    <w:rsid w:val="008F1193"/>
    <w:rsid w:val="008F52CD"/>
    <w:rsid w:val="00903373"/>
    <w:rsid w:val="0090400C"/>
    <w:rsid w:val="00916037"/>
    <w:rsid w:val="00930687"/>
    <w:rsid w:val="00956BE0"/>
    <w:rsid w:val="00975555"/>
    <w:rsid w:val="00975FBD"/>
    <w:rsid w:val="009A094A"/>
    <w:rsid w:val="009B029B"/>
    <w:rsid w:val="009C6940"/>
    <w:rsid w:val="009D7C26"/>
    <w:rsid w:val="009E76CB"/>
    <w:rsid w:val="00A01325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0C62"/>
    <w:rsid w:val="00B47FAC"/>
    <w:rsid w:val="00B60262"/>
    <w:rsid w:val="00B749CE"/>
    <w:rsid w:val="00BC0A25"/>
    <w:rsid w:val="00BE02AC"/>
    <w:rsid w:val="00BF3A04"/>
    <w:rsid w:val="00C36F64"/>
    <w:rsid w:val="00C47A99"/>
    <w:rsid w:val="00C67931"/>
    <w:rsid w:val="00C7282A"/>
    <w:rsid w:val="00CA1B3A"/>
    <w:rsid w:val="00D80290"/>
    <w:rsid w:val="00DB523C"/>
    <w:rsid w:val="00DC15C2"/>
    <w:rsid w:val="00DC5315"/>
    <w:rsid w:val="00DE0629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814B"/>
  <w15:docId w15:val="{BEAEFA14-71F1-4EC2-8B50-F80704DF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11A"/>
    <w:pPr>
      <w:spacing w:after="0" w:line="240" w:lineRule="auto"/>
    </w:pPr>
    <w:rPr>
      <w:rFonts w:ascii="Calibri" w:eastAsia="Calibri" w:hAnsi="Calibri" w:cs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56211A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4562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7</cp:revision>
  <dcterms:created xsi:type="dcterms:W3CDTF">2017-03-31T09:37:00Z</dcterms:created>
  <dcterms:modified xsi:type="dcterms:W3CDTF">2017-06-02T07:39:00Z</dcterms:modified>
</cp:coreProperties>
</file>