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953518" w:rsidRDefault="00556F19" w:rsidP="00C7282A">
      <w:pPr>
        <w:pStyle w:val="NoSpacing"/>
        <w:jc w:val="center"/>
        <w:rPr>
          <w:b/>
          <w:sz w:val="28"/>
          <w:szCs w:val="24"/>
        </w:rPr>
      </w:pPr>
      <w:r w:rsidRPr="00953518">
        <w:rPr>
          <w:sz w:val="28"/>
          <w:szCs w:val="24"/>
        </w:rPr>
        <w:t xml:space="preserve">Ģeoloģiskais dabas piemineklis </w:t>
      </w:r>
      <w:r w:rsidR="00354702" w:rsidRPr="00953518">
        <w:rPr>
          <w:b/>
          <w:sz w:val="28"/>
          <w:szCs w:val="24"/>
        </w:rPr>
        <w:t>Jeru alas</w:t>
      </w:r>
      <w:r w:rsidR="000067B8" w:rsidRPr="00953518">
        <w:rPr>
          <w:b/>
          <w:sz w:val="28"/>
          <w:szCs w:val="24"/>
        </w:rPr>
        <w:t xml:space="preserve"> </w:t>
      </w:r>
    </w:p>
    <w:p w:rsidR="00A44B2A" w:rsidRPr="00953518" w:rsidRDefault="00FC07DD" w:rsidP="00C7282A">
      <w:pPr>
        <w:pStyle w:val="NoSpacing"/>
        <w:jc w:val="center"/>
        <w:rPr>
          <w:sz w:val="28"/>
          <w:szCs w:val="24"/>
        </w:rPr>
      </w:pPr>
      <w:r w:rsidRPr="00953518">
        <w:rPr>
          <w:sz w:val="28"/>
          <w:szCs w:val="24"/>
        </w:rPr>
        <w:t xml:space="preserve">MK 175. noteikumu piel. Nr. </w:t>
      </w:r>
      <w:r w:rsidR="00354702" w:rsidRPr="00953518">
        <w:rPr>
          <w:sz w:val="28"/>
          <w:szCs w:val="24"/>
        </w:rPr>
        <w:t>184</w:t>
      </w:r>
    </w:p>
    <w:p w:rsidR="00132F3B" w:rsidRPr="00953518" w:rsidRDefault="00132F3B" w:rsidP="007A4563">
      <w:pPr>
        <w:pStyle w:val="NoSpacing"/>
        <w:rPr>
          <w:b/>
          <w:sz w:val="24"/>
          <w:szCs w:val="24"/>
        </w:rPr>
      </w:pPr>
    </w:p>
    <w:p w:rsidR="007A4563" w:rsidRPr="00953518" w:rsidRDefault="00953518" w:rsidP="007A4563">
      <w:pPr>
        <w:pStyle w:val="NoSpacing"/>
        <w:rPr>
          <w:b/>
          <w:sz w:val="32"/>
          <w:szCs w:val="24"/>
        </w:rPr>
      </w:pPr>
      <w:r>
        <w:rPr>
          <w:b/>
          <w:sz w:val="32"/>
          <w:szCs w:val="24"/>
        </w:rPr>
        <w:t>Detalizēts apraksts</w:t>
      </w:r>
    </w:p>
    <w:p w:rsidR="00953518" w:rsidRDefault="00953518" w:rsidP="00C7282A">
      <w:pPr>
        <w:pStyle w:val="NoSpacing"/>
        <w:rPr>
          <w:b/>
          <w:sz w:val="24"/>
          <w:szCs w:val="24"/>
        </w:rPr>
      </w:pPr>
    </w:p>
    <w:p w:rsidR="002C5F24" w:rsidRPr="00953518" w:rsidRDefault="00C7282A" w:rsidP="00C7282A">
      <w:pPr>
        <w:pStyle w:val="NoSpacing"/>
        <w:rPr>
          <w:b/>
          <w:sz w:val="24"/>
          <w:szCs w:val="24"/>
        </w:rPr>
      </w:pPr>
      <w:r w:rsidRPr="00953518">
        <w:rPr>
          <w:b/>
          <w:sz w:val="24"/>
          <w:szCs w:val="24"/>
        </w:rPr>
        <w:t>Adrese</w:t>
      </w:r>
      <w:r w:rsidRPr="00953518">
        <w:rPr>
          <w:b/>
          <w:sz w:val="24"/>
          <w:szCs w:val="24"/>
        </w:rPr>
        <w:tab/>
      </w:r>
    </w:p>
    <w:p w:rsidR="0002328F" w:rsidRPr="00953518" w:rsidRDefault="004A4D19" w:rsidP="00556F19">
      <w:pPr>
        <w:pStyle w:val="NoSpacing"/>
        <w:rPr>
          <w:sz w:val="24"/>
          <w:szCs w:val="24"/>
        </w:rPr>
      </w:pPr>
      <w:r w:rsidRPr="00953518">
        <w:rPr>
          <w:sz w:val="24"/>
          <w:szCs w:val="24"/>
        </w:rPr>
        <w:t>Rūjienas novadā, Jeru pagastā, Ziemeļvidzemes biosfēras rezervāta ainavu aizsardzības zonā.</w:t>
      </w:r>
      <w:r w:rsidR="0002328F" w:rsidRPr="00953518">
        <w:rPr>
          <w:sz w:val="24"/>
          <w:szCs w:val="24"/>
        </w:rPr>
        <w:t xml:space="preserve"> </w:t>
      </w:r>
    </w:p>
    <w:p w:rsidR="00FC07DD" w:rsidRPr="00953518" w:rsidRDefault="00FC07DD" w:rsidP="00556F19">
      <w:pPr>
        <w:pStyle w:val="NoSpacing"/>
        <w:rPr>
          <w:sz w:val="24"/>
          <w:szCs w:val="24"/>
        </w:rPr>
      </w:pPr>
      <w:r w:rsidRPr="00953518">
        <w:rPr>
          <w:sz w:val="24"/>
          <w:szCs w:val="24"/>
        </w:rPr>
        <w:t xml:space="preserve">Ģeogrāfiskās koordinātes </w:t>
      </w:r>
      <w:r w:rsidR="00B50DAD" w:rsidRPr="00953518">
        <w:rPr>
          <w:sz w:val="24"/>
          <w:szCs w:val="24"/>
        </w:rPr>
        <w:t>E25° 22,063'</w:t>
      </w:r>
      <w:r w:rsidRPr="00953518">
        <w:rPr>
          <w:sz w:val="24"/>
          <w:szCs w:val="24"/>
        </w:rPr>
        <w:t xml:space="preserve"> un </w:t>
      </w:r>
      <w:r w:rsidR="00B50DAD" w:rsidRPr="00953518">
        <w:rPr>
          <w:sz w:val="24"/>
          <w:szCs w:val="24"/>
        </w:rPr>
        <w:t>N57° 52,750'</w:t>
      </w:r>
      <w:r w:rsidRPr="00953518">
        <w:rPr>
          <w:sz w:val="24"/>
          <w:szCs w:val="24"/>
        </w:rPr>
        <w:t>, jeb</w:t>
      </w:r>
      <w:proofErr w:type="gramStart"/>
      <w:r w:rsidRPr="00953518">
        <w:rPr>
          <w:sz w:val="24"/>
          <w:szCs w:val="24"/>
        </w:rPr>
        <w:t xml:space="preserve">  </w:t>
      </w:r>
      <w:proofErr w:type="gramEnd"/>
      <w:r w:rsidRPr="00953518">
        <w:rPr>
          <w:sz w:val="24"/>
          <w:szCs w:val="24"/>
        </w:rPr>
        <w:t>x</w:t>
      </w:r>
      <w:r w:rsidR="00B50DAD" w:rsidRPr="00953518">
        <w:rPr>
          <w:sz w:val="24"/>
          <w:szCs w:val="24"/>
        </w:rPr>
        <w:t>581113</w:t>
      </w:r>
      <w:r w:rsidRPr="00953518">
        <w:rPr>
          <w:sz w:val="24"/>
          <w:szCs w:val="24"/>
        </w:rPr>
        <w:t>, y</w:t>
      </w:r>
      <w:r w:rsidR="00B50DAD" w:rsidRPr="00953518">
        <w:rPr>
          <w:sz w:val="24"/>
          <w:szCs w:val="24"/>
        </w:rPr>
        <w:t>416077</w:t>
      </w:r>
      <w:r w:rsidR="0002328F" w:rsidRPr="00953518">
        <w:rPr>
          <w:sz w:val="24"/>
          <w:szCs w:val="24"/>
        </w:rPr>
        <w:t xml:space="preserve"> </w:t>
      </w:r>
      <w:r w:rsidRPr="00953518">
        <w:rPr>
          <w:sz w:val="24"/>
          <w:szCs w:val="24"/>
        </w:rPr>
        <w:t xml:space="preserve">LKS92 sistēmā. </w:t>
      </w:r>
    </w:p>
    <w:p w:rsidR="00C7282A" w:rsidRPr="00953518" w:rsidRDefault="00D80290" w:rsidP="00C7282A">
      <w:pPr>
        <w:pStyle w:val="NoSpacing"/>
        <w:rPr>
          <w:b/>
          <w:sz w:val="24"/>
          <w:szCs w:val="24"/>
        </w:rPr>
      </w:pPr>
      <w:r w:rsidRPr="00953518">
        <w:rPr>
          <w:b/>
          <w:sz w:val="24"/>
          <w:szCs w:val="24"/>
        </w:rPr>
        <w:t>Ģeo</w:t>
      </w:r>
      <w:r w:rsidR="0002328F" w:rsidRPr="00953518">
        <w:rPr>
          <w:b/>
          <w:sz w:val="24"/>
          <w:szCs w:val="24"/>
        </w:rPr>
        <w:t>grāfiskais novietojums</w:t>
      </w:r>
    </w:p>
    <w:p w:rsidR="002C5F24" w:rsidRPr="00953518" w:rsidRDefault="004A4D19" w:rsidP="00C7282A">
      <w:pPr>
        <w:pStyle w:val="NoSpacing"/>
        <w:rPr>
          <w:sz w:val="24"/>
          <w:szCs w:val="24"/>
        </w:rPr>
      </w:pPr>
      <w:r w:rsidRPr="00953518">
        <w:rPr>
          <w:sz w:val="24"/>
          <w:szCs w:val="24"/>
        </w:rPr>
        <w:t>Rūjas kreisajā krastā, upes un senlejas pamatkrastā lejpus Imantas dzirnavām, Burtnieka līdzenumā, Ziemeļvidzemes zemienē</w:t>
      </w:r>
      <w:r w:rsidR="0002328F" w:rsidRPr="00953518">
        <w:rPr>
          <w:sz w:val="24"/>
          <w:szCs w:val="24"/>
        </w:rPr>
        <w:t>.</w:t>
      </w:r>
    </w:p>
    <w:p w:rsidR="0002328F" w:rsidRPr="00953518" w:rsidRDefault="00953518" w:rsidP="000232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02328F" w:rsidRPr="00953518" w:rsidRDefault="004A4D19" w:rsidP="0002328F">
      <w:pPr>
        <w:pStyle w:val="NoSpacing"/>
        <w:rPr>
          <w:sz w:val="24"/>
          <w:szCs w:val="24"/>
        </w:rPr>
      </w:pPr>
      <w:r w:rsidRPr="00953518">
        <w:rPr>
          <w:sz w:val="24"/>
          <w:szCs w:val="24"/>
        </w:rPr>
        <w:t>Pamatkrasta nogāze ar vienu lielāku un vairākiem sīkiem atsegumiem, kuros atsedzas vidusdevona Živetas stāva Burtnieku svītas ieži un augšējā pleistocēna Latvijas svītas nogulumi - pēdējā apledojuma morēna. Lielākajā atsegumā zem nobirām ir divas nelielas alas (lielākā 7 m gara). Teritorijā atrodas vairāki avoti.</w:t>
      </w:r>
    </w:p>
    <w:p w:rsidR="00AE301C" w:rsidRPr="00953518" w:rsidRDefault="00C7282A" w:rsidP="00C7282A">
      <w:pPr>
        <w:pStyle w:val="NoSpacing"/>
        <w:rPr>
          <w:b/>
          <w:sz w:val="24"/>
          <w:szCs w:val="24"/>
        </w:rPr>
      </w:pPr>
      <w:r w:rsidRPr="00953518">
        <w:rPr>
          <w:b/>
          <w:sz w:val="24"/>
          <w:szCs w:val="24"/>
        </w:rPr>
        <w:t>Izmēri</w:t>
      </w:r>
    </w:p>
    <w:p w:rsidR="00AE301C" w:rsidRPr="00953518" w:rsidRDefault="00AE301C" w:rsidP="00C7282A">
      <w:pPr>
        <w:pStyle w:val="NoSpacing"/>
        <w:rPr>
          <w:b/>
          <w:sz w:val="24"/>
          <w:szCs w:val="24"/>
        </w:rPr>
      </w:pPr>
      <w:r w:rsidRPr="00953518">
        <w:rPr>
          <w:sz w:val="24"/>
          <w:szCs w:val="24"/>
        </w:rPr>
        <w:t xml:space="preserve">Dabas pieminekļa platība </w:t>
      </w:r>
      <w:r w:rsidR="00D2240E" w:rsidRPr="00953518">
        <w:rPr>
          <w:sz w:val="24"/>
          <w:szCs w:val="24"/>
        </w:rPr>
        <w:t>1,</w:t>
      </w:r>
      <w:r w:rsidR="00A04F9D" w:rsidRPr="00953518">
        <w:rPr>
          <w:sz w:val="24"/>
          <w:szCs w:val="24"/>
        </w:rPr>
        <w:t>1</w:t>
      </w:r>
      <w:r w:rsidR="00D2240E" w:rsidRPr="00953518">
        <w:rPr>
          <w:sz w:val="24"/>
          <w:szCs w:val="24"/>
        </w:rPr>
        <w:t>6</w:t>
      </w:r>
      <w:r w:rsidRPr="00953518">
        <w:rPr>
          <w:sz w:val="24"/>
          <w:szCs w:val="24"/>
        </w:rPr>
        <w:t xml:space="preserve"> ha</w:t>
      </w:r>
      <w:r w:rsidR="004A4D19" w:rsidRPr="00953518">
        <w:rPr>
          <w:sz w:val="24"/>
          <w:szCs w:val="24"/>
        </w:rPr>
        <w:t>.</w:t>
      </w:r>
    </w:p>
    <w:p w:rsidR="00C7282A" w:rsidRPr="00953518" w:rsidRDefault="00C7282A" w:rsidP="00C7282A">
      <w:pPr>
        <w:pStyle w:val="NoSpacing"/>
        <w:rPr>
          <w:b/>
          <w:sz w:val="24"/>
          <w:szCs w:val="24"/>
        </w:rPr>
      </w:pPr>
      <w:r w:rsidRPr="00953518">
        <w:rPr>
          <w:b/>
          <w:sz w:val="24"/>
          <w:szCs w:val="24"/>
        </w:rPr>
        <w:t>Debits</w:t>
      </w:r>
    </w:p>
    <w:p w:rsidR="002C5F24" w:rsidRPr="00953518" w:rsidRDefault="004A4D19" w:rsidP="00C7282A">
      <w:pPr>
        <w:pStyle w:val="NoSpacing"/>
        <w:rPr>
          <w:sz w:val="24"/>
          <w:szCs w:val="24"/>
        </w:rPr>
      </w:pPr>
      <w:r w:rsidRPr="00953518">
        <w:rPr>
          <w:sz w:val="24"/>
          <w:szCs w:val="24"/>
        </w:rPr>
        <w:t>Lielākajam avotam aptuveni 3 l/</w:t>
      </w:r>
      <w:proofErr w:type="spellStart"/>
      <w:r w:rsidRPr="00953518">
        <w:rPr>
          <w:sz w:val="24"/>
          <w:szCs w:val="24"/>
        </w:rPr>
        <w:t>sek</w:t>
      </w:r>
      <w:proofErr w:type="spellEnd"/>
      <w:r w:rsidRPr="00953518">
        <w:rPr>
          <w:sz w:val="24"/>
          <w:szCs w:val="24"/>
        </w:rPr>
        <w:t>, bet avotam lielākā atseguma piekājē – aptuveni 0,5 l/sek.</w:t>
      </w:r>
      <w:r w:rsidR="00FF27F2" w:rsidRPr="00953518">
        <w:rPr>
          <w:sz w:val="24"/>
          <w:szCs w:val="24"/>
        </w:rPr>
        <w:t>.</w:t>
      </w:r>
    </w:p>
    <w:p w:rsidR="00E67478" w:rsidRPr="00953518" w:rsidRDefault="00C7282A" w:rsidP="00C7282A">
      <w:pPr>
        <w:pStyle w:val="NoSpacing"/>
        <w:rPr>
          <w:b/>
          <w:sz w:val="24"/>
          <w:szCs w:val="24"/>
        </w:rPr>
      </w:pPr>
      <w:r w:rsidRPr="00953518">
        <w:rPr>
          <w:b/>
          <w:sz w:val="24"/>
          <w:szCs w:val="24"/>
        </w:rPr>
        <w:t>Unikālās vērtības</w:t>
      </w:r>
      <w:r w:rsidR="00EB15ED" w:rsidRPr="00953518">
        <w:rPr>
          <w:b/>
          <w:sz w:val="24"/>
          <w:szCs w:val="24"/>
        </w:rPr>
        <w:t xml:space="preserve"> </w:t>
      </w:r>
    </w:p>
    <w:p w:rsidR="00E2551E" w:rsidRPr="00953518" w:rsidRDefault="00856B3D" w:rsidP="00C7282A">
      <w:pPr>
        <w:pStyle w:val="NoSpacing"/>
        <w:rPr>
          <w:sz w:val="24"/>
          <w:szCs w:val="24"/>
        </w:rPr>
      </w:pPr>
      <w:r w:rsidRPr="00953518">
        <w:rPr>
          <w:sz w:val="24"/>
          <w:szCs w:val="24"/>
        </w:rPr>
        <w:t>Lielākais smilšakmeņu atsegums Burtnieka baseina upju krastos.</w:t>
      </w:r>
    </w:p>
    <w:p w:rsidR="002C5F24" w:rsidRPr="00953518" w:rsidRDefault="00C7282A" w:rsidP="00C7282A">
      <w:pPr>
        <w:pStyle w:val="NoSpacing"/>
        <w:rPr>
          <w:b/>
          <w:sz w:val="24"/>
          <w:szCs w:val="24"/>
        </w:rPr>
      </w:pPr>
      <w:r w:rsidRPr="00953518">
        <w:rPr>
          <w:b/>
          <w:sz w:val="24"/>
          <w:szCs w:val="24"/>
        </w:rPr>
        <w:t>Ainaviskuma raksturojums</w:t>
      </w:r>
    </w:p>
    <w:p w:rsidR="00E2551E" w:rsidRPr="00953518" w:rsidRDefault="00856B3D" w:rsidP="00C7282A">
      <w:pPr>
        <w:pStyle w:val="NoSpacing"/>
        <w:rPr>
          <w:sz w:val="24"/>
          <w:szCs w:val="24"/>
        </w:rPr>
      </w:pPr>
      <w:r w:rsidRPr="00953518">
        <w:rPr>
          <w:sz w:val="24"/>
          <w:szCs w:val="24"/>
        </w:rPr>
        <w:t>Visa teritorija ir izcili ainaviska. Labākais skats uz atsegumu ir no Rūjas labā krasta</w:t>
      </w:r>
      <w:r w:rsidR="00737937" w:rsidRPr="00953518">
        <w:rPr>
          <w:sz w:val="24"/>
          <w:szCs w:val="24"/>
        </w:rPr>
        <w:t>.</w:t>
      </w:r>
    </w:p>
    <w:p w:rsidR="00C7282A" w:rsidRPr="00953518" w:rsidRDefault="00C7282A" w:rsidP="00C7282A">
      <w:pPr>
        <w:pStyle w:val="NoSpacing"/>
        <w:rPr>
          <w:b/>
          <w:sz w:val="24"/>
          <w:szCs w:val="24"/>
        </w:rPr>
      </w:pPr>
      <w:proofErr w:type="spellStart"/>
      <w:r w:rsidRPr="00953518">
        <w:rPr>
          <w:b/>
          <w:sz w:val="24"/>
          <w:szCs w:val="24"/>
        </w:rPr>
        <w:t>Stratigrāfija</w:t>
      </w:r>
      <w:proofErr w:type="spellEnd"/>
    </w:p>
    <w:p w:rsidR="00AE301C" w:rsidRPr="00953518" w:rsidRDefault="00856B3D" w:rsidP="00C7282A">
      <w:pPr>
        <w:pStyle w:val="NoSpacing"/>
        <w:rPr>
          <w:sz w:val="24"/>
          <w:szCs w:val="24"/>
        </w:rPr>
      </w:pPr>
      <w:r w:rsidRPr="00953518">
        <w:rPr>
          <w:sz w:val="24"/>
          <w:szCs w:val="24"/>
        </w:rPr>
        <w:t>Vidusdevona Živetas stāva Burtnieku svītas ieži un augšējā pleistocēna Latvijas svītas nogulumi</w:t>
      </w:r>
      <w:r w:rsidR="00737937" w:rsidRPr="00953518">
        <w:rPr>
          <w:sz w:val="24"/>
          <w:szCs w:val="24"/>
        </w:rPr>
        <w:t>.</w:t>
      </w:r>
    </w:p>
    <w:p w:rsidR="00C7282A" w:rsidRPr="00953518" w:rsidRDefault="00C7282A" w:rsidP="00C7282A">
      <w:pPr>
        <w:pStyle w:val="NoSpacing"/>
        <w:rPr>
          <w:b/>
          <w:sz w:val="24"/>
          <w:szCs w:val="24"/>
        </w:rPr>
      </w:pPr>
      <w:r w:rsidRPr="00953518">
        <w:rPr>
          <w:b/>
          <w:sz w:val="24"/>
          <w:szCs w:val="24"/>
        </w:rPr>
        <w:t>Uzbūve</w:t>
      </w:r>
    </w:p>
    <w:p w:rsidR="007A4563" w:rsidRPr="00953518" w:rsidRDefault="008B4BC9" w:rsidP="00C7282A">
      <w:pPr>
        <w:pStyle w:val="NoSpacing"/>
        <w:rPr>
          <w:sz w:val="24"/>
          <w:szCs w:val="24"/>
        </w:rPr>
      </w:pPr>
      <w:r w:rsidRPr="00953518">
        <w:rPr>
          <w:sz w:val="24"/>
          <w:szCs w:val="24"/>
        </w:rPr>
        <w:t>Labi redzama gan devona</w:t>
      </w:r>
      <w:r w:rsidR="00953518">
        <w:rPr>
          <w:sz w:val="24"/>
          <w:szCs w:val="24"/>
        </w:rPr>
        <w:t>,</w:t>
      </w:r>
      <w:r w:rsidRPr="00953518">
        <w:rPr>
          <w:sz w:val="24"/>
          <w:szCs w:val="24"/>
        </w:rPr>
        <w:t xml:space="preserve"> gan kvartāra iežu uzbūve</w:t>
      </w:r>
      <w:r w:rsidR="00A90E46" w:rsidRPr="00953518">
        <w:rPr>
          <w:sz w:val="24"/>
          <w:szCs w:val="24"/>
        </w:rPr>
        <w:t xml:space="preserve"> - slāņojuma raksturs un ieslēgumi smilšakmeņos</w:t>
      </w:r>
      <w:r w:rsidRPr="00953518">
        <w:rPr>
          <w:sz w:val="24"/>
          <w:szCs w:val="24"/>
        </w:rPr>
        <w:t xml:space="preserve">, kā arī </w:t>
      </w:r>
      <w:r w:rsidR="00A90E46" w:rsidRPr="00953518">
        <w:rPr>
          <w:sz w:val="24"/>
          <w:szCs w:val="24"/>
        </w:rPr>
        <w:t xml:space="preserve">sistēmu </w:t>
      </w:r>
      <w:r w:rsidRPr="00953518">
        <w:rPr>
          <w:sz w:val="24"/>
          <w:szCs w:val="24"/>
        </w:rPr>
        <w:t>kontakta joslas struktūras.</w:t>
      </w:r>
    </w:p>
    <w:p w:rsidR="00C7282A" w:rsidRPr="00953518" w:rsidRDefault="00C7282A" w:rsidP="00C7282A">
      <w:pPr>
        <w:pStyle w:val="NoSpacing"/>
        <w:rPr>
          <w:b/>
          <w:sz w:val="24"/>
          <w:szCs w:val="24"/>
        </w:rPr>
      </w:pPr>
      <w:r w:rsidRPr="00953518">
        <w:rPr>
          <w:b/>
          <w:sz w:val="24"/>
          <w:szCs w:val="24"/>
        </w:rPr>
        <w:t>Viela</w:t>
      </w:r>
    </w:p>
    <w:p w:rsidR="00F60268" w:rsidRPr="00953518" w:rsidRDefault="008B4BC9" w:rsidP="00C7282A">
      <w:pPr>
        <w:pStyle w:val="NoSpacing"/>
        <w:rPr>
          <w:sz w:val="24"/>
          <w:szCs w:val="24"/>
        </w:rPr>
      </w:pPr>
      <w:r w:rsidRPr="00953518">
        <w:rPr>
          <w:sz w:val="24"/>
          <w:szCs w:val="24"/>
        </w:rPr>
        <w:t>Devona smilšakmeņi un aleirolīti, kvartāra akmeņaina mālsmilts</w:t>
      </w:r>
      <w:r w:rsidR="00E2551E" w:rsidRPr="00953518">
        <w:rPr>
          <w:sz w:val="24"/>
          <w:szCs w:val="24"/>
        </w:rPr>
        <w:t xml:space="preserve">. </w:t>
      </w:r>
    </w:p>
    <w:p w:rsidR="00C7282A" w:rsidRPr="00953518" w:rsidRDefault="00C7282A" w:rsidP="00C7282A">
      <w:pPr>
        <w:pStyle w:val="NoSpacing"/>
        <w:rPr>
          <w:b/>
          <w:sz w:val="24"/>
          <w:szCs w:val="24"/>
        </w:rPr>
      </w:pPr>
      <w:r w:rsidRPr="00953518">
        <w:rPr>
          <w:b/>
          <w:sz w:val="24"/>
          <w:szCs w:val="24"/>
        </w:rPr>
        <w:t>Procesi</w:t>
      </w:r>
    </w:p>
    <w:p w:rsidR="00A90E46" w:rsidRPr="00953518" w:rsidRDefault="00F60268" w:rsidP="00043BFF">
      <w:pPr>
        <w:pStyle w:val="NoSpacing"/>
        <w:rPr>
          <w:sz w:val="24"/>
          <w:szCs w:val="24"/>
        </w:rPr>
      </w:pPr>
      <w:r w:rsidRPr="00953518">
        <w:rPr>
          <w:sz w:val="24"/>
          <w:szCs w:val="24"/>
        </w:rPr>
        <w:t>Šā brīža procesi dabas pieminekļa teritorijā</w:t>
      </w:r>
      <w:r w:rsidR="008B4BC9" w:rsidRPr="00953518">
        <w:rPr>
          <w:sz w:val="24"/>
          <w:szCs w:val="24"/>
        </w:rPr>
        <w:t xml:space="preserve"> izpaužas kā pastāvīga sīku nobrukumu veidošanās atseguma virsmā</w:t>
      </w:r>
      <w:r w:rsidR="0014660D" w:rsidRPr="00953518">
        <w:rPr>
          <w:sz w:val="24"/>
          <w:szCs w:val="24"/>
        </w:rPr>
        <w:t>.</w:t>
      </w:r>
      <w:r w:rsidR="008B4BC9" w:rsidRPr="00953518">
        <w:rPr>
          <w:sz w:val="24"/>
          <w:szCs w:val="24"/>
        </w:rPr>
        <w:t xml:space="preserve"> Kopš Imantas dzirnavu aizsprosta rekonstrukcijas 21. gs. sākumā upes sānu erozija ir mazinājusies un atseguma no nobirām brīvā virsma samazinās.</w:t>
      </w:r>
      <w:r w:rsidR="00A90E46" w:rsidRPr="00953518">
        <w:rPr>
          <w:sz w:val="24"/>
          <w:szCs w:val="24"/>
        </w:rPr>
        <w:t xml:space="preserve"> Notiek arī erozija, ko izraisa atseguma pakājē izplūstošie avoti. Iespējams, ka ar laiku tie varētu atsegt aizbrukušās alas.</w:t>
      </w:r>
    </w:p>
    <w:p w:rsidR="00C7282A" w:rsidRPr="00953518" w:rsidRDefault="00C7282A" w:rsidP="00043BFF">
      <w:pPr>
        <w:pStyle w:val="NoSpacing"/>
        <w:rPr>
          <w:b/>
          <w:sz w:val="24"/>
          <w:szCs w:val="24"/>
        </w:rPr>
      </w:pPr>
      <w:r w:rsidRPr="00953518">
        <w:rPr>
          <w:b/>
          <w:sz w:val="24"/>
          <w:szCs w:val="24"/>
        </w:rPr>
        <w:t>Citas vērtības</w:t>
      </w:r>
    </w:p>
    <w:p w:rsidR="0014660D" w:rsidRPr="00953518" w:rsidRDefault="008B4BC9" w:rsidP="0014660D">
      <w:pPr>
        <w:pStyle w:val="NoSpacing"/>
        <w:rPr>
          <w:sz w:val="24"/>
          <w:szCs w:val="24"/>
        </w:rPr>
      </w:pPr>
      <w:r w:rsidRPr="00953518">
        <w:rPr>
          <w:sz w:val="24"/>
          <w:szCs w:val="24"/>
        </w:rPr>
        <w:t>Jeru atsegums kopā ar Imantas ūdensdzirnavām ir populārs tūrisma objekts</w:t>
      </w:r>
      <w:r w:rsidR="0014660D" w:rsidRPr="00953518">
        <w:rPr>
          <w:sz w:val="24"/>
          <w:szCs w:val="24"/>
        </w:rPr>
        <w:t>.</w:t>
      </w:r>
    </w:p>
    <w:p w:rsidR="00C7282A" w:rsidRPr="00953518" w:rsidRDefault="00C7282A" w:rsidP="00C7282A">
      <w:pPr>
        <w:pStyle w:val="NoSpacing"/>
        <w:rPr>
          <w:b/>
          <w:sz w:val="24"/>
          <w:szCs w:val="24"/>
        </w:rPr>
      </w:pPr>
      <w:r w:rsidRPr="00953518">
        <w:rPr>
          <w:b/>
          <w:sz w:val="24"/>
          <w:szCs w:val="24"/>
        </w:rPr>
        <w:t>Stāvoklis</w:t>
      </w:r>
    </w:p>
    <w:p w:rsidR="00AE301C" w:rsidRPr="00953518" w:rsidRDefault="0014660D" w:rsidP="00AE301C">
      <w:pPr>
        <w:pStyle w:val="NoSpacing"/>
        <w:rPr>
          <w:sz w:val="24"/>
          <w:szCs w:val="24"/>
        </w:rPr>
      </w:pPr>
      <w:r w:rsidRPr="00953518">
        <w:rPr>
          <w:sz w:val="24"/>
          <w:szCs w:val="24"/>
        </w:rPr>
        <w:t>Stāvoklis vērtējam</w:t>
      </w:r>
      <w:r w:rsidR="00235AD6" w:rsidRPr="00953518">
        <w:rPr>
          <w:sz w:val="24"/>
          <w:szCs w:val="24"/>
        </w:rPr>
        <w:t>s</w:t>
      </w:r>
      <w:r w:rsidRPr="00953518">
        <w:rPr>
          <w:sz w:val="24"/>
          <w:szCs w:val="24"/>
        </w:rPr>
        <w:t xml:space="preserve"> kā </w:t>
      </w:r>
      <w:r w:rsidR="008B4BC9" w:rsidRPr="00953518">
        <w:rPr>
          <w:sz w:val="24"/>
          <w:szCs w:val="24"/>
        </w:rPr>
        <w:t>vidēji labs ar tendenci pasliktināties</w:t>
      </w:r>
      <w:r w:rsidRPr="00953518">
        <w:rPr>
          <w:sz w:val="24"/>
          <w:szCs w:val="24"/>
        </w:rPr>
        <w:t>.</w:t>
      </w:r>
    </w:p>
    <w:p w:rsidR="00C7282A" w:rsidRPr="00953518" w:rsidRDefault="00C7282A" w:rsidP="00C7282A">
      <w:pPr>
        <w:pStyle w:val="NoSpacing"/>
        <w:rPr>
          <w:b/>
          <w:sz w:val="24"/>
          <w:szCs w:val="24"/>
        </w:rPr>
      </w:pPr>
      <w:r w:rsidRPr="00953518">
        <w:rPr>
          <w:b/>
          <w:sz w:val="24"/>
          <w:szCs w:val="24"/>
        </w:rPr>
        <w:t>Bojājumi</w:t>
      </w:r>
    </w:p>
    <w:p w:rsidR="0014660D" w:rsidRPr="00953518" w:rsidRDefault="008B4BC9" w:rsidP="00C7282A">
      <w:pPr>
        <w:pStyle w:val="NoSpacing"/>
        <w:rPr>
          <w:sz w:val="24"/>
          <w:szCs w:val="24"/>
        </w:rPr>
      </w:pPr>
      <w:r w:rsidRPr="00953518">
        <w:rPr>
          <w:sz w:val="24"/>
          <w:szCs w:val="24"/>
        </w:rPr>
        <w:lastRenderedPageBreak/>
        <w:t>Nobrukumi un aizbirumi</w:t>
      </w:r>
      <w:r w:rsidR="00B06716" w:rsidRPr="00953518">
        <w:rPr>
          <w:sz w:val="24"/>
          <w:szCs w:val="24"/>
        </w:rPr>
        <w:t xml:space="preserve">. </w:t>
      </w:r>
    </w:p>
    <w:p w:rsidR="00C7282A" w:rsidRPr="00953518" w:rsidRDefault="00C7282A" w:rsidP="00C7282A">
      <w:pPr>
        <w:pStyle w:val="NoSpacing"/>
        <w:rPr>
          <w:b/>
          <w:sz w:val="24"/>
          <w:szCs w:val="24"/>
        </w:rPr>
      </w:pPr>
      <w:r w:rsidRPr="00953518">
        <w:rPr>
          <w:b/>
          <w:sz w:val="24"/>
          <w:szCs w:val="24"/>
        </w:rPr>
        <w:t>Apdraudējumi</w:t>
      </w:r>
    </w:p>
    <w:p w:rsidR="002C5F24" w:rsidRPr="00953518" w:rsidRDefault="008B4BC9" w:rsidP="00C7282A">
      <w:pPr>
        <w:pStyle w:val="NoSpacing"/>
        <w:rPr>
          <w:sz w:val="24"/>
          <w:szCs w:val="24"/>
        </w:rPr>
      </w:pPr>
      <w:r w:rsidRPr="00953518">
        <w:rPr>
          <w:sz w:val="24"/>
          <w:szCs w:val="24"/>
        </w:rPr>
        <w:t>Laika gaitā atsegums varētu degradēties un lielā mērā pārklāties ar nobiru materiālu.</w:t>
      </w:r>
      <w:r w:rsidR="00A90E46" w:rsidRPr="00953518">
        <w:rPr>
          <w:sz w:val="24"/>
          <w:szCs w:val="24"/>
        </w:rPr>
        <w:t xml:space="preserve"> Process ir ļoti dinamisks</w:t>
      </w:r>
      <w:proofErr w:type="gramStart"/>
      <w:r w:rsidR="00A90E46" w:rsidRPr="00953518">
        <w:rPr>
          <w:sz w:val="24"/>
          <w:szCs w:val="24"/>
        </w:rPr>
        <w:t xml:space="preserve"> un</w:t>
      </w:r>
      <w:proofErr w:type="gramEnd"/>
      <w:r w:rsidR="00A90E46" w:rsidRPr="00953518">
        <w:rPr>
          <w:sz w:val="24"/>
          <w:szCs w:val="24"/>
        </w:rPr>
        <w:t xml:space="preserve"> tā tālākā gaita ir grūti prognozējama.</w:t>
      </w:r>
    </w:p>
    <w:p w:rsidR="00C7282A" w:rsidRPr="00953518" w:rsidRDefault="002C5F24" w:rsidP="00C7282A">
      <w:pPr>
        <w:pStyle w:val="NoSpacing"/>
        <w:rPr>
          <w:b/>
          <w:sz w:val="24"/>
          <w:szCs w:val="24"/>
        </w:rPr>
      </w:pPr>
      <w:r w:rsidRPr="00953518">
        <w:rPr>
          <w:b/>
          <w:sz w:val="24"/>
          <w:szCs w:val="24"/>
        </w:rPr>
        <w:t>Dabas aizsardzība</w:t>
      </w:r>
    </w:p>
    <w:p w:rsidR="002C5F24" w:rsidRPr="00953518" w:rsidRDefault="00F10282" w:rsidP="00C7282A">
      <w:pPr>
        <w:pStyle w:val="NoSpacing"/>
        <w:rPr>
          <w:sz w:val="24"/>
          <w:szCs w:val="24"/>
        </w:rPr>
      </w:pPr>
      <w:r w:rsidRPr="00953518">
        <w:rPr>
          <w:sz w:val="24"/>
          <w:szCs w:val="24"/>
        </w:rPr>
        <w:t>Objekta teritorijā atrodas vairāki Eiropas nozīmes biotopi</w:t>
      </w:r>
      <w:r w:rsidR="00400369" w:rsidRPr="00953518">
        <w:rPr>
          <w:sz w:val="24"/>
          <w:szCs w:val="24"/>
        </w:rPr>
        <w:t xml:space="preserve"> -</w:t>
      </w:r>
      <w:r w:rsidRPr="00953518">
        <w:rPr>
          <w:sz w:val="24"/>
          <w:szCs w:val="24"/>
        </w:rPr>
        <w:t xml:space="preserve"> </w:t>
      </w:r>
      <w:r w:rsidR="008B4BC9" w:rsidRPr="00953518">
        <w:rPr>
          <w:sz w:val="24"/>
          <w:szCs w:val="24"/>
        </w:rPr>
        <w:t>smilšakmens atsegumi (8220), kā arī nogāžu un gravu meži (9180)</w:t>
      </w:r>
      <w:r w:rsidR="0014660D" w:rsidRPr="00953518">
        <w:rPr>
          <w:sz w:val="24"/>
          <w:szCs w:val="24"/>
        </w:rPr>
        <w:t xml:space="preserve">. </w:t>
      </w:r>
    </w:p>
    <w:p w:rsidR="00C7282A" w:rsidRPr="00953518" w:rsidRDefault="00C7282A" w:rsidP="00C7282A">
      <w:pPr>
        <w:pStyle w:val="NoSpacing"/>
        <w:rPr>
          <w:b/>
          <w:sz w:val="24"/>
          <w:szCs w:val="24"/>
        </w:rPr>
      </w:pPr>
      <w:r w:rsidRPr="00953518">
        <w:rPr>
          <w:b/>
          <w:sz w:val="24"/>
          <w:szCs w:val="24"/>
        </w:rPr>
        <w:t>A</w:t>
      </w:r>
      <w:r w:rsidR="002C5F24" w:rsidRPr="00953518">
        <w:rPr>
          <w:b/>
          <w:sz w:val="24"/>
          <w:szCs w:val="24"/>
        </w:rPr>
        <w:t>psaimniekošana</w:t>
      </w:r>
      <w:r w:rsidRPr="00953518">
        <w:rPr>
          <w:b/>
          <w:sz w:val="24"/>
          <w:szCs w:val="24"/>
        </w:rPr>
        <w:tab/>
      </w:r>
    </w:p>
    <w:p w:rsidR="00350BAB" w:rsidRPr="00953518" w:rsidRDefault="008B4BC9" w:rsidP="00350BAB">
      <w:pPr>
        <w:pStyle w:val="NoSpacing"/>
        <w:rPr>
          <w:sz w:val="24"/>
          <w:szCs w:val="24"/>
        </w:rPr>
      </w:pPr>
      <w:r w:rsidRPr="00953518">
        <w:rPr>
          <w:sz w:val="24"/>
          <w:szCs w:val="24"/>
        </w:rPr>
        <w:t>Šobrīd teritorija praktiski netiek apsaimniekota</w:t>
      </w:r>
      <w:r w:rsidR="005B3226" w:rsidRPr="00953518">
        <w:rPr>
          <w:sz w:val="24"/>
          <w:szCs w:val="24"/>
        </w:rPr>
        <w:t>.</w:t>
      </w:r>
      <w:r w:rsidRPr="00953518">
        <w:rPr>
          <w:sz w:val="24"/>
          <w:szCs w:val="24"/>
        </w:rPr>
        <w:t xml:space="preserve"> Īsa informācija par</w:t>
      </w:r>
      <w:r w:rsidR="00A90E46" w:rsidRPr="00953518">
        <w:rPr>
          <w:sz w:val="24"/>
          <w:szCs w:val="24"/>
        </w:rPr>
        <w:t xml:space="preserve"> ģeoloģiskajām vērtībām ir izvietota senlejas pretējā pusē pie Rūjienas pilskalna.</w:t>
      </w:r>
    </w:p>
    <w:p w:rsidR="00953518" w:rsidRDefault="00C7282A" w:rsidP="00C7282A">
      <w:pPr>
        <w:pStyle w:val="NoSpacing"/>
        <w:rPr>
          <w:b/>
          <w:sz w:val="24"/>
          <w:szCs w:val="24"/>
        </w:rPr>
      </w:pPr>
      <w:r w:rsidRPr="00953518">
        <w:rPr>
          <w:b/>
          <w:sz w:val="24"/>
          <w:szCs w:val="24"/>
        </w:rPr>
        <w:t>P</w:t>
      </w:r>
      <w:r w:rsidR="002C5F24" w:rsidRPr="00953518">
        <w:rPr>
          <w:b/>
          <w:sz w:val="24"/>
          <w:szCs w:val="24"/>
        </w:rPr>
        <w:t>iezīmes</w:t>
      </w:r>
    </w:p>
    <w:p w:rsidR="00C7282A" w:rsidRPr="00953518" w:rsidRDefault="00953518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C7282A" w:rsidRPr="00953518">
        <w:rPr>
          <w:b/>
          <w:sz w:val="24"/>
          <w:szCs w:val="24"/>
        </w:rPr>
        <w:tab/>
      </w:r>
    </w:p>
    <w:p w:rsidR="00E67478" w:rsidRPr="00953518" w:rsidRDefault="00953518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Novērtējumi</w:t>
      </w:r>
    </w:p>
    <w:p w:rsidR="00E67478" w:rsidRPr="00953518" w:rsidRDefault="00E67478" w:rsidP="00E67478">
      <w:pPr>
        <w:pStyle w:val="NoSpacing"/>
        <w:rPr>
          <w:sz w:val="24"/>
          <w:szCs w:val="24"/>
        </w:rPr>
      </w:pPr>
      <w:r w:rsidRPr="00953518">
        <w:rPr>
          <w:sz w:val="24"/>
          <w:szCs w:val="24"/>
        </w:rPr>
        <w:t xml:space="preserve">Unikālās vērtības - </w:t>
      </w:r>
      <w:r w:rsidR="00A90E46" w:rsidRPr="00953518">
        <w:rPr>
          <w:sz w:val="24"/>
          <w:szCs w:val="24"/>
        </w:rPr>
        <w:t>4</w:t>
      </w:r>
    </w:p>
    <w:p w:rsidR="00E67478" w:rsidRPr="00953518" w:rsidRDefault="00E67478" w:rsidP="00E67478">
      <w:pPr>
        <w:pStyle w:val="NoSpacing"/>
        <w:rPr>
          <w:sz w:val="24"/>
          <w:szCs w:val="24"/>
        </w:rPr>
      </w:pPr>
      <w:r w:rsidRPr="00953518">
        <w:rPr>
          <w:sz w:val="24"/>
          <w:szCs w:val="24"/>
        </w:rPr>
        <w:t xml:space="preserve">Ainaviskums - </w:t>
      </w:r>
      <w:r w:rsidR="00A90E46" w:rsidRPr="00953518">
        <w:rPr>
          <w:sz w:val="24"/>
          <w:szCs w:val="24"/>
        </w:rPr>
        <w:t>5</w:t>
      </w:r>
    </w:p>
    <w:p w:rsidR="006D4034" w:rsidRDefault="006D4034" w:rsidP="00E674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Zinātniskais nozīmīgums:</w:t>
      </w:r>
    </w:p>
    <w:p w:rsidR="00E67478" w:rsidRPr="00953518" w:rsidRDefault="00E67478" w:rsidP="006D4034">
      <w:pPr>
        <w:pStyle w:val="NoSpacing"/>
        <w:ind w:firstLine="720"/>
        <w:rPr>
          <w:sz w:val="24"/>
          <w:szCs w:val="24"/>
        </w:rPr>
      </w:pPr>
      <w:proofErr w:type="spellStart"/>
      <w:r w:rsidRPr="00953518">
        <w:rPr>
          <w:sz w:val="24"/>
          <w:szCs w:val="24"/>
        </w:rPr>
        <w:t>Stratigrāfija</w:t>
      </w:r>
      <w:proofErr w:type="spellEnd"/>
      <w:r w:rsidRPr="00953518">
        <w:rPr>
          <w:sz w:val="24"/>
          <w:szCs w:val="24"/>
        </w:rPr>
        <w:t xml:space="preserve"> - </w:t>
      </w:r>
      <w:r w:rsidR="00A90E46" w:rsidRPr="00953518">
        <w:rPr>
          <w:sz w:val="24"/>
          <w:szCs w:val="24"/>
        </w:rPr>
        <w:t>4</w:t>
      </w:r>
    </w:p>
    <w:p w:rsidR="00E67478" w:rsidRPr="00953518" w:rsidRDefault="00E67478" w:rsidP="006D4034">
      <w:pPr>
        <w:pStyle w:val="NoSpacing"/>
        <w:ind w:firstLine="720"/>
        <w:rPr>
          <w:sz w:val="24"/>
          <w:szCs w:val="24"/>
        </w:rPr>
      </w:pPr>
      <w:r w:rsidRPr="00953518">
        <w:rPr>
          <w:sz w:val="24"/>
          <w:szCs w:val="24"/>
        </w:rPr>
        <w:t xml:space="preserve">Uzbūve - </w:t>
      </w:r>
      <w:r w:rsidR="00A90E46" w:rsidRPr="00953518">
        <w:rPr>
          <w:sz w:val="24"/>
          <w:szCs w:val="24"/>
        </w:rPr>
        <w:t>4</w:t>
      </w:r>
    </w:p>
    <w:p w:rsidR="00E67478" w:rsidRPr="00953518" w:rsidRDefault="00E67478" w:rsidP="006D4034">
      <w:pPr>
        <w:pStyle w:val="NoSpacing"/>
        <w:ind w:firstLine="720"/>
        <w:rPr>
          <w:sz w:val="24"/>
          <w:szCs w:val="24"/>
        </w:rPr>
      </w:pPr>
      <w:r w:rsidRPr="00953518">
        <w:rPr>
          <w:sz w:val="24"/>
          <w:szCs w:val="24"/>
        </w:rPr>
        <w:t xml:space="preserve">Viela - </w:t>
      </w:r>
      <w:r w:rsidR="00A90E46" w:rsidRPr="00953518">
        <w:rPr>
          <w:sz w:val="24"/>
          <w:szCs w:val="24"/>
        </w:rPr>
        <w:t>3</w:t>
      </w:r>
    </w:p>
    <w:p w:rsidR="00E67478" w:rsidRPr="00953518" w:rsidRDefault="00E67478" w:rsidP="006D4034">
      <w:pPr>
        <w:pStyle w:val="NoSpacing"/>
        <w:ind w:firstLine="720"/>
        <w:rPr>
          <w:sz w:val="24"/>
          <w:szCs w:val="24"/>
        </w:rPr>
      </w:pPr>
      <w:r w:rsidRPr="00953518">
        <w:rPr>
          <w:sz w:val="24"/>
          <w:szCs w:val="24"/>
        </w:rPr>
        <w:t xml:space="preserve">Procesi - </w:t>
      </w:r>
      <w:r w:rsidR="00A90E46" w:rsidRPr="00953518">
        <w:rPr>
          <w:sz w:val="24"/>
          <w:szCs w:val="24"/>
        </w:rPr>
        <w:t>4</w:t>
      </w:r>
    </w:p>
    <w:p w:rsidR="00E67478" w:rsidRPr="00953518" w:rsidRDefault="00E67478" w:rsidP="00E67478">
      <w:pPr>
        <w:pStyle w:val="NoSpacing"/>
        <w:rPr>
          <w:sz w:val="24"/>
          <w:szCs w:val="24"/>
        </w:rPr>
      </w:pPr>
      <w:r w:rsidRPr="00953518">
        <w:rPr>
          <w:sz w:val="24"/>
          <w:szCs w:val="24"/>
        </w:rPr>
        <w:t xml:space="preserve">Citas vērtības - </w:t>
      </w:r>
      <w:r w:rsidR="00A90E46" w:rsidRPr="00953518">
        <w:rPr>
          <w:sz w:val="24"/>
          <w:szCs w:val="24"/>
        </w:rPr>
        <w:t>3</w:t>
      </w:r>
    </w:p>
    <w:p w:rsidR="002C5F24" w:rsidRPr="00953518" w:rsidRDefault="00EB15ED" w:rsidP="00C7282A">
      <w:pPr>
        <w:pStyle w:val="NoSpacing"/>
        <w:rPr>
          <w:sz w:val="24"/>
          <w:szCs w:val="24"/>
        </w:rPr>
      </w:pPr>
      <w:r w:rsidRPr="00953518">
        <w:rPr>
          <w:sz w:val="24"/>
          <w:szCs w:val="24"/>
        </w:rPr>
        <w:t xml:space="preserve">Novērtējumu summa </w:t>
      </w:r>
      <w:r w:rsidR="00A90E46" w:rsidRPr="00953518">
        <w:rPr>
          <w:sz w:val="24"/>
          <w:szCs w:val="24"/>
        </w:rPr>
        <w:t>– 27</w:t>
      </w:r>
    </w:p>
    <w:p w:rsidR="002C5F24" w:rsidRPr="00953518" w:rsidRDefault="002C5F24" w:rsidP="00C7282A">
      <w:pPr>
        <w:pStyle w:val="NoSpacing"/>
        <w:rPr>
          <w:b/>
          <w:sz w:val="24"/>
          <w:szCs w:val="24"/>
        </w:rPr>
      </w:pPr>
      <w:bookmarkStart w:id="0" w:name="_GoBack"/>
      <w:bookmarkEnd w:id="0"/>
      <w:r w:rsidRPr="00953518">
        <w:rPr>
          <w:b/>
          <w:sz w:val="24"/>
          <w:szCs w:val="24"/>
        </w:rPr>
        <w:t>Robežu izmai</w:t>
      </w:r>
      <w:r w:rsidR="00012EA6" w:rsidRPr="00953518">
        <w:rPr>
          <w:b/>
          <w:sz w:val="24"/>
          <w:szCs w:val="24"/>
        </w:rPr>
        <w:t>ņ</w:t>
      </w:r>
      <w:r w:rsidRPr="00953518">
        <w:rPr>
          <w:b/>
          <w:sz w:val="24"/>
          <w:szCs w:val="24"/>
        </w:rPr>
        <w:t>u pamatojums</w:t>
      </w:r>
    </w:p>
    <w:p w:rsidR="00F7373E" w:rsidRPr="00953518" w:rsidRDefault="00556F19" w:rsidP="00235AD6">
      <w:pPr>
        <w:pStyle w:val="NoSpacing"/>
        <w:rPr>
          <w:sz w:val="24"/>
          <w:szCs w:val="24"/>
        </w:rPr>
      </w:pPr>
      <w:r w:rsidRPr="00953518">
        <w:rPr>
          <w:sz w:val="24"/>
          <w:szCs w:val="24"/>
        </w:rPr>
        <w:t>Esošā dabas pieminekļa t</w:t>
      </w:r>
      <w:r w:rsidR="00AC7FDB" w:rsidRPr="00953518">
        <w:rPr>
          <w:sz w:val="24"/>
          <w:szCs w:val="24"/>
        </w:rPr>
        <w:t>eritorija</w:t>
      </w:r>
      <w:r w:rsidR="00953518">
        <w:rPr>
          <w:sz w:val="24"/>
          <w:szCs w:val="24"/>
        </w:rPr>
        <w:t>,</w:t>
      </w:r>
      <w:r w:rsidR="00AC7FDB" w:rsidRPr="00953518">
        <w:rPr>
          <w:sz w:val="24"/>
          <w:szCs w:val="24"/>
        </w:rPr>
        <w:t xml:space="preserve"> </w:t>
      </w:r>
      <w:r w:rsidR="00F17EA4" w:rsidRPr="00953518">
        <w:rPr>
          <w:sz w:val="24"/>
          <w:szCs w:val="24"/>
        </w:rPr>
        <w:t>salīdzinot ar līdzšinējo</w:t>
      </w:r>
      <w:r w:rsidR="00953518">
        <w:rPr>
          <w:sz w:val="24"/>
          <w:szCs w:val="24"/>
        </w:rPr>
        <w:t>,</w:t>
      </w:r>
      <w:r w:rsidR="00F17EA4" w:rsidRPr="00953518">
        <w:rPr>
          <w:sz w:val="24"/>
          <w:szCs w:val="24"/>
        </w:rPr>
        <w:t xml:space="preserve"> ir pagarināta austrumu virzienā</w:t>
      </w:r>
      <w:r w:rsidR="00953518">
        <w:rPr>
          <w:sz w:val="24"/>
          <w:szCs w:val="24"/>
        </w:rPr>
        <w:t>,</w:t>
      </w:r>
      <w:r w:rsidR="00F17EA4" w:rsidRPr="00953518">
        <w:rPr>
          <w:sz w:val="24"/>
          <w:szCs w:val="24"/>
        </w:rPr>
        <w:t xml:space="preserve"> ietverot arī prāvo avotu. Robežu korekcijas veiktas pieskaņojot dabas pieminekļa robežas zemes kadastru izvietojumam</w:t>
      </w:r>
      <w:r w:rsidR="004A4D19" w:rsidRPr="00953518">
        <w:rPr>
          <w:sz w:val="24"/>
          <w:szCs w:val="24"/>
        </w:rPr>
        <w:t>, paplašinot to upes virzienā (aptuveni līdz ūdensteces vidum)</w:t>
      </w:r>
      <w:r w:rsidR="00F17EA4" w:rsidRPr="00953518">
        <w:rPr>
          <w:sz w:val="24"/>
          <w:szCs w:val="24"/>
        </w:rPr>
        <w:t xml:space="preserve"> un samazinot aizsargājamās teritorijas daļu dienvidu malā, kur ir apbūves teritorijas un nav nekādu nozīmīgu ģeoloģisko veidojumu. Kopējā dabas pieminekļa platība ir palielinājusies no 0,6 ha uz 1,26 ha</w:t>
      </w:r>
      <w:r w:rsidR="004A4D19" w:rsidRPr="00953518">
        <w:rPr>
          <w:sz w:val="24"/>
          <w:szCs w:val="24"/>
        </w:rPr>
        <w:t xml:space="preserve">. </w:t>
      </w:r>
    </w:p>
    <w:p w:rsidR="00A63A3F" w:rsidRPr="00953518" w:rsidRDefault="00A63A3F" w:rsidP="00A63A3F">
      <w:pPr>
        <w:pStyle w:val="NoSpacing"/>
        <w:rPr>
          <w:b/>
          <w:sz w:val="24"/>
          <w:szCs w:val="24"/>
        </w:rPr>
      </w:pPr>
      <w:r w:rsidRPr="00953518">
        <w:rPr>
          <w:b/>
          <w:sz w:val="24"/>
          <w:szCs w:val="24"/>
        </w:rPr>
        <w:t>Ieteikumi a</w:t>
      </w:r>
      <w:r w:rsidR="00953518">
        <w:rPr>
          <w:b/>
          <w:sz w:val="24"/>
          <w:szCs w:val="24"/>
        </w:rPr>
        <w:t>izsardzībai un apsaimniekošanai</w:t>
      </w:r>
    </w:p>
    <w:p w:rsidR="00E97B03" w:rsidRPr="00953518" w:rsidRDefault="00E97B03" w:rsidP="00E97B03">
      <w:pPr>
        <w:pStyle w:val="NoSpacing"/>
        <w:rPr>
          <w:sz w:val="24"/>
          <w:szCs w:val="24"/>
        </w:rPr>
      </w:pPr>
      <w:r w:rsidRPr="00953518">
        <w:rPr>
          <w:sz w:val="24"/>
          <w:szCs w:val="24"/>
        </w:rPr>
        <w:t>Labiekārtojuma infrastruktūru nepieciešams papildināt, izvietojot dabas pieminekļa robežzīmes un norādes, kā arī labiekārtot pieejas atsegumam.</w:t>
      </w:r>
    </w:p>
    <w:p w:rsidR="00FC07DD" w:rsidRPr="00953518" w:rsidRDefault="00E97B03" w:rsidP="00E97B03">
      <w:pPr>
        <w:pStyle w:val="NoSpacing"/>
        <w:rPr>
          <w:sz w:val="24"/>
          <w:szCs w:val="24"/>
        </w:rPr>
      </w:pPr>
      <w:r w:rsidRPr="00953518">
        <w:rPr>
          <w:sz w:val="24"/>
          <w:szCs w:val="24"/>
        </w:rPr>
        <w:t xml:space="preserve">Teritoriju nepieciešams saglabāt </w:t>
      </w:r>
      <w:proofErr w:type="gramStart"/>
      <w:r w:rsidRPr="00953518">
        <w:rPr>
          <w:sz w:val="24"/>
          <w:szCs w:val="24"/>
        </w:rPr>
        <w:t>gan zinātniskiem stratigrāfijas, ģeomorfoloģijas, sedimentoloģijas un hidroģeoloģijas pētījumiem, gan kā ainaviski vērtīgu dabas veidojumu kopumu</w:t>
      </w:r>
      <w:proofErr w:type="gramEnd"/>
      <w:r w:rsidRPr="00953518">
        <w:rPr>
          <w:sz w:val="24"/>
          <w:szCs w:val="24"/>
        </w:rPr>
        <w:t>, kas ir ainaviski nozīmīgs un svarīgs dzīvās dabas vērtību saglabāšanai</w:t>
      </w:r>
      <w:r w:rsidR="0059221F" w:rsidRPr="00953518">
        <w:rPr>
          <w:sz w:val="24"/>
          <w:szCs w:val="24"/>
        </w:rPr>
        <w:t>.</w:t>
      </w:r>
    </w:p>
    <w:p w:rsidR="00C47A99" w:rsidRDefault="00C47A99" w:rsidP="00B24BE1">
      <w:pPr>
        <w:pStyle w:val="NoSpacing"/>
        <w:rPr>
          <w:sz w:val="24"/>
          <w:szCs w:val="24"/>
        </w:rPr>
      </w:pPr>
    </w:p>
    <w:p w:rsidR="00282E8E" w:rsidRDefault="00282E8E" w:rsidP="00282E8E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</w:r>
      <w:proofErr w:type="gramStart"/>
      <w:r>
        <w:rPr>
          <w:rFonts w:ascii="Verdana" w:hAnsi="Verdana"/>
          <w:sz w:val="12"/>
          <w:szCs w:val="12"/>
        </w:rPr>
        <w:t>1- ne</w:t>
      </w:r>
      <w:proofErr w:type="gramEnd"/>
      <w:r>
        <w:rPr>
          <w:rFonts w:ascii="Verdana" w:hAnsi="Verdana"/>
          <w:sz w:val="12"/>
          <w:szCs w:val="12"/>
        </w:rPr>
        <w:t xml:space="preserve">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 , 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lastRenderedPageBreak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282E8E" w:rsidRPr="00953518" w:rsidRDefault="00282E8E" w:rsidP="00B24BE1">
      <w:pPr>
        <w:pStyle w:val="NoSpacing"/>
        <w:rPr>
          <w:sz w:val="24"/>
          <w:szCs w:val="24"/>
        </w:rPr>
      </w:pPr>
    </w:p>
    <w:sectPr w:rsidR="00282E8E" w:rsidRPr="009535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4E2B"/>
    <w:rsid w:val="000067B8"/>
    <w:rsid w:val="00012EA6"/>
    <w:rsid w:val="0002328F"/>
    <w:rsid w:val="00034E30"/>
    <w:rsid w:val="00043588"/>
    <w:rsid w:val="00043BFF"/>
    <w:rsid w:val="000819E9"/>
    <w:rsid w:val="000938CA"/>
    <w:rsid w:val="000E2D9D"/>
    <w:rsid w:val="00101C6A"/>
    <w:rsid w:val="00132F3B"/>
    <w:rsid w:val="0014237C"/>
    <w:rsid w:val="0014660D"/>
    <w:rsid w:val="00163C3C"/>
    <w:rsid w:val="0020503D"/>
    <w:rsid w:val="00206BA0"/>
    <w:rsid w:val="002226FB"/>
    <w:rsid w:val="00235AD6"/>
    <w:rsid w:val="00275719"/>
    <w:rsid w:val="00282E8E"/>
    <w:rsid w:val="002C322F"/>
    <w:rsid w:val="002C5F24"/>
    <w:rsid w:val="002D38C8"/>
    <w:rsid w:val="002D56A8"/>
    <w:rsid w:val="00350BAB"/>
    <w:rsid w:val="00354702"/>
    <w:rsid w:val="00376214"/>
    <w:rsid w:val="003B0303"/>
    <w:rsid w:val="00400369"/>
    <w:rsid w:val="00410813"/>
    <w:rsid w:val="00443D41"/>
    <w:rsid w:val="004A4D19"/>
    <w:rsid w:val="004D0947"/>
    <w:rsid w:val="00556F19"/>
    <w:rsid w:val="00582675"/>
    <w:rsid w:val="00584C60"/>
    <w:rsid w:val="0059221F"/>
    <w:rsid w:val="005A7495"/>
    <w:rsid w:val="005B3226"/>
    <w:rsid w:val="005F2081"/>
    <w:rsid w:val="00695609"/>
    <w:rsid w:val="006D4034"/>
    <w:rsid w:val="006F391A"/>
    <w:rsid w:val="007026AD"/>
    <w:rsid w:val="007252A5"/>
    <w:rsid w:val="00737937"/>
    <w:rsid w:val="00737ED9"/>
    <w:rsid w:val="007411EC"/>
    <w:rsid w:val="00744810"/>
    <w:rsid w:val="007A4563"/>
    <w:rsid w:val="00856B3D"/>
    <w:rsid w:val="008B4BC9"/>
    <w:rsid w:val="008C7C27"/>
    <w:rsid w:val="008F1193"/>
    <w:rsid w:val="00916037"/>
    <w:rsid w:val="00930687"/>
    <w:rsid w:val="00953518"/>
    <w:rsid w:val="00956BE0"/>
    <w:rsid w:val="009C6940"/>
    <w:rsid w:val="009D7C26"/>
    <w:rsid w:val="009E76CB"/>
    <w:rsid w:val="00A046C9"/>
    <w:rsid w:val="00A04F9D"/>
    <w:rsid w:val="00A44B2A"/>
    <w:rsid w:val="00A52A9E"/>
    <w:rsid w:val="00A61CA4"/>
    <w:rsid w:val="00A63A3F"/>
    <w:rsid w:val="00A65875"/>
    <w:rsid w:val="00A74D50"/>
    <w:rsid w:val="00A90E46"/>
    <w:rsid w:val="00AB464D"/>
    <w:rsid w:val="00AC7FDB"/>
    <w:rsid w:val="00AE301C"/>
    <w:rsid w:val="00AE4F43"/>
    <w:rsid w:val="00B06716"/>
    <w:rsid w:val="00B24BE1"/>
    <w:rsid w:val="00B50DAD"/>
    <w:rsid w:val="00B60262"/>
    <w:rsid w:val="00BC0A25"/>
    <w:rsid w:val="00C47A99"/>
    <w:rsid w:val="00C67931"/>
    <w:rsid w:val="00C7282A"/>
    <w:rsid w:val="00CA1B3A"/>
    <w:rsid w:val="00D2240E"/>
    <w:rsid w:val="00D80290"/>
    <w:rsid w:val="00DB523C"/>
    <w:rsid w:val="00DC15C2"/>
    <w:rsid w:val="00DF3538"/>
    <w:rsid w:val="00E05062"/>
    <w:rsid w:val="00E16EFD"/>
    <w:rsid w:val="00E200C3"/>
    <w:rsid w:val="00E2551E"/>
    <w:rsid w:val="00E67478"/>
    <w:rsid w:val="00E97B03"/>
    <w:rsid w:val="00EB15ED"/>
    <w:rsid w:val="00EB20A0"/>
    <w:rsid w:val="00F10282"/>
    <w:rsid w:val="00F17EA4"/>
    <w:rsid w:val="00F20ECC"/>
    <w:rsid w:val="00F211D8"/>
    <w:rsid w:val="00F60268"/>
    <w:rsid w:val="00F7373E"/>
    <w:rsid w:val="00F91FE4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F86C"/>
  <w15:docId w15:val="{EB6A89E8-B7EE-4527-AF2A-285301AB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  <w:style w:type="paragraph" w:styleId="BodyText">
    <w:name w:val="Body Text"/>
    <w:basedOn w:val="Normal"/>
    <w:link w:val="BodyTextChar"/>
    <w:rsid w:val="00004E2B"/>
    <w:pPr>
      <w:spacing w:after="0" w:line="240" w:lineRule="auto"/>
    </w:pPr>
    <w:rPr>
      <w:rFonts w:ascii="Times New Roman" w:eastAsia="Times New Roman" w:hAnsi="Times New Roman" w:cs="Times New Roman"/>
      <w:color w:val="80000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04E2B"/>
    <w:rPr>
      <w:rFonts w:ascii="Times New Roman" w:eastAsia="Times New Roman" w:hAnsi="Times New Roman" w:cs="Times New Roman"/>
      <w:color w:val="80000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3774</Words>
  <Characters>2152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15</cp:revision>
  <dcterms:created xsi:type="dcterms:W3CDTF">2013-10-04T07:51:00Z</dcterms:created>
  <dcterms:modified xsi:type="dcterms:W3CDTF">2017-06-02T07:38:00Z</dcterms:modified>
</cp:coreProperties>
</file>