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5A7A68" w:rsidRDefault="00556F19" w:rsidP="005A7A68">
      <w:pPr>
        <w:pStyle w:val="NoSpacing"/>
        <w:jc w:val="center"/>
        <w:rPr>
          <w:b/>
          <w:sz w:val="28"/>
          <w:szCs w:val="24"/>
        </w:rPr>
      </w:pPr>
      <w:r w:rsidRPr="005A7A68">
        <w:rPr>
          <w:sz w:val="28"/>
          <w:szCs w:val="24"/>
        </w:rPr>
        <w:t xml:space="preserve">Ģeoloģiskais dabas piemineklis </w:t>
      </w:r>
      <w:r w:rsidR="000C4785" w:rsidRPr="005A7A68">
        <w:rPr>
          <w:b/>
          <w:sz w:val="28"/>
          <w:szCs w:val="24"/>
        </w:rPr>
        <w:tab/>
      </w:r>
      <w:proofErr w:type="spellStart"/>
      <w:r w:rsidR="003378DB" w:rsidRPr="005A7A68">
        <w:rPr>
          <w:b/>
          <w:sz w:val="28"/>
          <w:szCs w:val="24"/>
        </w:rPr>
        <w:t>Jaunžagatu</w:t>
      </w:r>
      <w:proofErr w:type="spellEnd"/>
      <w:r w:rsidR="003378DB" w:rsidRPr="005A7A68">
        <w:rPr>
          <w:b/>
          <w:sz w:val="28"/>
          <w:szCs w:val="24"/>
        </w:rPr>
        <w:t xml:space="preserve"> krauja</w:t>
      </w:r>
    </w:p>
    <w:p w:rsidR="00A44B2A" w:rsidRPr="005A7A68" w:rsidRDefault="00FC07DD" w:rsidP="005A7A68">
      <w:pPr>
        <w:pStyle w:val="NoSpacing"/>
        <w:jc w:val="center"/>
        <w:rPr>
          <w:sz w:val="28"/>
          <w:szCs w:val="24"/>
        </w:rPr>
      </w:pPr>
      <w:r w:rsidRPr="005A7A68">
        <w:rPr>
          <w:sz w:val="28"/>
          <w:szCs w:val="24"/>
        </w:rPr>
        <w:t xml:space="preserve">MK 175. noteikumu piel. Nr. </w:t>
      </w:r>
      <w:r w:rsidR="009B029B" w:rsidRPr="005A7A68">
        <w:rPr>
          <w:sz w:val="28"/>
          <w:szCs w:val="24"/>
        </w:rPr>
        <w:t>1</w:t>
      </w:r>
      <w:r w:rsidR="003378DB" w:rsidRPr="005A7A68">
        <w:rPr>
          <w:sz w:val="28"/>
          <w:szCs w:val="24"/>
        </w:rPr>
        <w:t>1</w:t>
      </w:r>
    </w:p>
    <w:p w:rsidR="00AB7B93" w:rsidRPr="005A7A68" w:rsidRDefault="00AB7B93" w:rsidP="00395700">
      <w:pPr>
        <w:pStyle w:val="NoSpacing"/>
        <w:jc w:val="both"/>
        <w:rPr>
          <w:b/>
          <w:sz w:val="24"/>
          <w:szCs w:val="24"/>
        </w:rPr>
      </w:pPr>
    </w:p>
    <w:p w:rsidR="007A4563" w:rsidRPr="005A7A68" w:rsidRDefault="005A7A68" w:rsidP="00395700">
      <w:pPr>
        <w:pStyle w:val="NoSpacing"/>
        <w:jc w:val="both"/>
        <w:rPr>
          <w:b/>
          <w:sz w:val="36"/>
          <w:szCs w:val="24"/>
        </w:rPr>
      </w:pPr>
      <w:r>
        <w:rPr>
          <w:b/>
          <w:sz w:val="36"/>
          <w:szCs w:val="24"/>
        </w:rPr>
        <w:t>Detalizēts apraksts</w:t>
      </w:r>
    </w:p>
    <w:p w:rsidR="005A7A68" w:rsidRDefault="005A7A68" w:rsidP="00395700">
      <w:pPr>
        <w:pStyle w:val="NoSpacing"/>
        <w:jc w:val="both"/>
        <w:rPr>
          <w:b/>
          <w:sz w:val="24"/>
          <w:szCs w:val="24"/>
        </w:rPr>
      </w:pPr>
    </w:p>
    <w:p w:rsidR="002C5F24" w:rsidRPr="005A7A68" w:rsidRDefault="00C7282A" w:rsidP="00395700">
      <w:pPr>
        <w:pStyle w:val="NoSpacing"/>
        <w:jc w:val="both"/>
        <w:rPr>
          <w:b/>
          <w:sz w:val="24"/>
          <w:szCs w:val="24"/>
        </w:rPr>
      </w:pPr>
      <w:r w:rsidRPr="005A7A68">
        <w:rPr>
          <w:b/>
          <w:sz w:val="24"/>
          <w:szCs w:val="24"/>
        </w:rPr>
        <w:t>Adrese</w:t>
      </w:r>
      <w:r w:rsidRPr="005A7A68">
        <w:rPr>
          <w:b/>
          <w:sz w:val="24"/>
          <w:szCs w:val="24"/>
        </w:rPr>
        <w:tab/>
      </w:r>
    </w:p>
    <w:p w:rsidR="0002328F" w:rsidRPr="005A7A68" w:rsidRDefault="00DE0220" w:rsidP="00395700">
      <w:pPr>
        <w:pStyle w:val="NoSpacing"/>
        <w:jc w:val="both"/>
        <w:rPr>
          <w:sz w:val="24"/>
          <w:szCs w:val="24"/>
        </w:rPr>
      </w:pPr>
      <w:r w:rsidRPr="005A7A68">
        <w:rPr>
          <w:sz w:val="24"/>
          <w:szCs w:val="24"/>
        </w:rPr>
        <w:t xml:space="preserve">Apes novadā, Virešu pagastā, aizsargājamo ainavu apvidū </w:t>
      </w:r>
      <w:proofErr w:type="spellStart"/>
      <w:r w:rsidRPr="005A7A68">
        <w:rPr>
          <w:sz w:val="24"/>
          <w:szCs w:val="24"/>
        </w:rPr>
        <w:t>Ziemeļgauja</w:t>
      </w:r>
      <w:proofErr w:type="spellEnd"/>
      <w:r w:rsidRPr="005A7A68">
        <w:rPr>
          <w:sz w:val="24"/>
          <w:szCs w:val="24"/>
        </w:rPr>
        <w:t xml:space="preserve">, </w:t>
      </w:r>
      <w:proofErr w:type="spellStart"/>
      <w:proofErr w:type="gramStart"/>
      <w:r w:rsidRPr="005A7A68">
        <w:rPr>
          <w:sz w:val="24"/>
          <w:szCs w:val="24"/>
        </w:rPr>
        <w:t>Natura</w:t>
      </w:r>
      <w:proofErr w:type="spellEnd"/>
      <w:proofErr w:type="gramEnd"/>
      <w:r w:rsidRPr="005A7A68">
        <w:rPr>
          <w:sz w:val="24"/>
          <w:szCs w:val="24"/>
        </w:rPr>
        <w:t xml:space="preserve"> 2000 teritorijā</w:t>
      </w:r>
      <w:r w:rsidR="00170FE2" w:rsidRPr="005A7A68">
        <w:rPr>
          <w:sz w:val="24"/>
          <w:szCs w:val="24"/>
        </w:rPr>
        <w:t>.</w:t>
      </w:r>
    </w:p>
    <w:p w:rsidR="00923140" w:rsidRPr="005A7A68" w:rsidRDefault="00923140" w:rsidP="00923140">
      <w:pPr>
        <w:spacing w:after="0" w:line="240" w:lineRule="auto"/>
        <w:jc w:val="both"/>
        <w:rPr>
          <w:rFonts w:ascii="Calibri" w:eastAsia="Times New Roman" w:hAnsi="Calibri" w:cs="Calibri"/>
          <w:sz w:val="24"/>
          <w:szCs w:val="24"/>
          <w:lang w:eastAsia="lv-LV"/>
        </w:rPr>
      </w:pPr>
      <w:r w:rsidRPr="005A7A68">
        <w:rPr>
          <w:rFonts w:ascii="Calibri" w:eastAsia="Times New Roman" w:hAnsi="Calibri" w:cs="Calibri"/>
          <w:sz w:val="24"/>
          <w:szCs w:val="24"/>
          <w:lang w:eastAsia="lv-LV"/>
        </w:rPr>
        <w:t>Ģeogrāfiskās koordinātes E26° 20,513' un N57° 27,658', jeb x640484, y371121 LKS92 sistēmā.</w:t>
      </w:r>
    </w:p>
    <w:p w:rsidR="00C7282A" w:rsidRPr="005A7A68" w:rsidRDefault="00D80290" w:rsidP="00395700">
      <w:pPr>
        <w:pStyle w:val="NoSpacing"/>
        <w:jc w:val="both"/>
        <w:rPr>
          <w:b/>
          <w:sz w:val="24"/>
          <w:szCs w:val="24"/>
        </w:rPr>
      </w:pPr>
      <w:r w:rsidRPr="005A7A68">
        <w:rPr>
          <w:b/>
          <w:sz w:val="24"/>
          <w:szCs w:val="24"/>
        </w:rPr>
        <w:t>Ģeo</w:t>
      </w:r>
      <w:r w:rsidR="0002328F" w:rsidRPr="005A7A68">
        <w:rPr>
          <w:b/>
          <w:sz w:val="24"/>
          <w:szCs w:val="24"/>
        </w:rPr>
        <w:t>grāfiskais novietojums</w:t>
      </w:r>
    </w:p>
    <w:p w:rsidR="002C5F24" w:rsidRPr="005A7A68" w:rsidRDefault="00DE0220" w:rsidP="00395700">
      <w:pPr>
        <w:pStyle w:val="NoSpacing"/>
        <w:jc w:val="both"/>
        <w:rPr>
          <w:sz w:val="24"/>
          <w:szCs w:val="24"/>
        </w:rPr>
      </w:pPr>
      <w:proofErr w:type="spellStart"/>
      <w:r w:rsidRPr="005A7A68">
        <w:rPr>
          <w:sz w:val="24"/>
          <w:szCs w:val="24"/>
        </w:rPr>
        <w:t>Vidusgaujas</w:t>
      </w:r>
      <w:proofErr w:type="spellEnd"/>
      <w:r w:rsidRPr="005A7A68">
        <w:rPr>
          <w:sz w:val="24"/>
          <w:szCs w:val="24"/>
        </w:rPr>
        <w:t xml:space="preserve"> zemienē, </w:t>
      </w:r>
      <w:r w:rsidR="003378DB" w:rsidRPr="005A7A68">
        <w:rPr>
          <w:sz w:val="24"/>
          <w:szCs w:val="24"/>
        </w:rPr>
        <w:t>Pals</w:t>
      </w:r>
      <w:r w:rsidRPr="005A7A68">
        <w:rPr>
          <w:sz w:val="24"/>
          <w:szCs w:val="24"/>
        </w:rPr>
        <w:t>as senlejas nogāzē, upes labajā pamatkrastā</w:t>
      </w:r>
      <w:r w:rsidR="006C0979" w:rsidRPr="005A7A68">
        <w:rPr>
          <w:sz w:val="24"/>
          <w:szCs w:val="24"/>
        </w:rPr>
        <w:t>.</w:t>
      </w:r>
    </w:p>
    <w:p w:rsidR="0002328F" w:rsidRPr="005A7A68" w:rsidRDefault="005A7A68" w:rsidP="00395700">
      <w:pPr>
        <w:pStyle w:val="NoSpacing"/>
        <w:jc w:val="both"/>
        <w:rPr>
          <w:b/>
          <w:sz w:val="24"/>
          <w:szCs w:val="24"/>
        </w:rPr>
      </w:pPr>
      <w:r>
        <w:rPr>
          <w:b/>
          <w:sz w:val="24"/>
          <w:szCs w:val="24"/>
        </w:rPr>
        <w:t>Ģeoloģiskie veidojumi</w:t>
      </w:r>
    </w:p>
    <w:p w:rsidR="007C37BA" w:rsidRPr="005A7A68" w:rsidRDefault="003455A4" w:rsidP="00395700">
      <w:pPr>
        <w:pStyle w:val="NoSpacing"/>
        <w:jc w:val="both"/>
        <w:rPr>
          <w:sz w:val="24"/>
          <w:szCs w:val="24"/>
        </w:rPr>
      </w:pPr>
      <w:proofErr w:type="spellStart"/>
      <w:r w:rsidRPr="005A7A68">
        <w:rPr>
          <w:sz w:val="24"/>
          <w:szCs w:val="24"/>
        </w:rPr>
        <w:t>Jaunžagatu</w:t>
      </w:r>
      <w:proofErr w:type="spellEnd"/>
      <w:r w:rsidRPr="005A7A68">
        <w:rPr>
          <w:sz w:val="24"/>
          <w:szCs w:val="24"/>
        </w:rPr>
        <w:t xml:space="preserve"> krauja ir atsevišķs devona dolomītu </w:t>
      </w:r>
      <w:r w:rsidR="007C37BA" w:rsidRPr="005A7A68">
        <w:rPr>
          <w:sz w:val="24"/>
          <w:szCs w:val="24"/>
        </w:rPr>
        <w:t>atsegums</w:t>
      </w:r>
      <w:r w:rsidR="00D24655" w:rsidRPr="005A7A68">
        <w:rPr>
          <w:sz w:val="24"/>
          <w:szCs w:val="24"/>
        </w:rPr>
        <w:t xml:space="preserve"> Palsas upes labā pamatkrasta vidusdaļā, kurā atsedzas 60</w:t>
      </w:r>
      <w:r w:rsidR="00D24655" w:rsidRPr="005A7A68">
        <w:rPr>
          <w:sz w:val="24"/>
          <w:szCs w:val="24"/>
          <w:vertAlign w:val="superscript"/>
        </w:rPr>
        <w:t>o</w:t>
      </w:r>
      <w:r w:rsidR="00D24655" w:rsidRPr="005A7A68">
        <w:rPr>
          <w:sz w:val="24"/>
          <w:szCs w:val="24"/>
        </w:rPr>
        <w:t xml:space="preserve"> slīpumā saguloši, visticamāk, augšējā devona Franas stāva Daugavas svītas dolomīta slāņi. </w:t>
      </w:r>
    </w:p>
    <w:p w:rsidR="00D24655" w:rsidRPr="005A7A68" w:rsidRDefault="00D24655" w:rsidP="00395700">
      <w:pPr>
        <w:pStyle w:val="NoSpacing"/>
        <w:jc w:val="both"/>
        <w:rPr>
          <w:sz w:val="24"/>
          <w:szCs w:val="24"/>
        </w:rPr>
      </w:pPr>
      <w:r w:rsidRPr="005A7A68">
        <w:rPr>
          <w:sz w:val="24"/>
          <w:szCs w:val="24"/>
        </w:rPr>
        <w:t xml:space="preserve">Pastāv versija, ka neparastie slāņu saguluma apstākļi (gan sasvērums, gan atrašanās griezumā desmitiem metru </w:t>
      </w:r>
      <w:proofErr w:type="gramStart"/>
      <w:r w:rsidRPr="005A7A68">
        <w:rPr>
          <w:sz w:val="24"/>
          <w:szCs w:val="24"/>
        </w:rPr>
        <w:t>zemāk kā</w:t>
      </w:r>
      <w:proofErr w:type="gramEnd"/>
      <w:r w:rsidRPr="005A7A68">
        <w:rPr>
          <w:sz w:val="24"/>
          <w:szCs w:val="24"/>
        </w:rPr>
        <w:t xml:space="preserve"> apkārtējās teritorijās) varētu būt radušies ģeoloģiskā pagātnē notikušas </w:t>
      </w:r>
      <w:proofErr w:type="spellStart"/>
      <w:r w:rsidRPr="005A7A68">
        <w:rPr>
          <w:sz w:val="24"/>
          <w:szCs w:val="24"/>
        </w:rPr>
        <w:t>pagulošo</w:t>
      </w:r>
      <w:proofErr w:type="spellEnd"/>
      <w:r w:rsidRPr="005A7A68">
        <w:rPr>
          <w:sz w:val="24"/>
          <w:szCs w:val="24"/>
        </w:rPr>
        <w:t xml:space="preserve"> slāņu izskalošanas (</w:t>
      </w:r>
      <w:r w:rsidR="005A7A68">
        <w:rPr>
          <w:sz w:val="24"/>
          <w:szCs w:val="24"/>
        </w:rPr>
        <w:t>“</w:t>
      </w:r>
      <w:proofErr w:type="spellStart"/>
      <w:r w:rsidR="005A7A68">
        <w:rPr>
          <w:sz w:val="24"/>
          <w:szCs w:val="24"/>
        </w:rPr>
        <w:t>sufozijas</w:t>
      </w:r>
      <w:proofErr w:type="spellEnd"/>
      <w:r w:rsidR="005A7A68">
        <w:rPr>
          <w:sz w:val="24"/>
          <w:szCs w:val="24"/>
        </w:rPr>
        <w:t>”) rezultātā</w:t>
      </w:r>
      <w:r w:rsidRPr="005A7A68">
        <w:rPr>
          <w:sz w:val="24"/>
          <w:szCs w:val="24"/>
        </w:rPr>
        <w:t>.</w:t>
      </w:r>
    </w:p>
    <w:p w:rsidR="003455A4" w:rsidRPr="005A7A68" w:rsidRDefault="003455A4" w:rsidP="00395700">
      <w:pPr>
        <w:pStyle w:val="NoSpacing"/>
        <w:jc w:val="both"/>
        <w:rPr>
          <w:b/>
          <w:sz w:val="24"/>
          <w:szCs w:val="24"/>
        </w:rPr>
      </w:pPr>
      <w:r w:rsidRPr="005A7A68">
        <w:rPr>
          <w:sz w:val="24"/>
          <w:szCs w:val="24"/>
        </w:rPr>
        <w:t>Slīpi guloš</w:t>
      </w:r>
      <w:r w:rsidR="00D24655" w:rsidRPr="005A7A68">
        <w:rPr>
          <w:sz w:val="24"/>
          <w:szCs w:val="24"/>
        </w:rPr>
        <w:t>ā</w:t>
      </w:r>
      <w:r w:rsidRPr="005A7A68">
        <w:rPr>
          <w:sz w:val="24"/>
          <w:szCs w:val="24"/>
        </w:rPr>
        <w:t xml:space="preserve"> dolomīta blok</w:t>
      </w:r>
      <w:r w:rsidR="00D24655" w:rsidRPr="005A7A68">
        <w:rPr>
          <w:sz w:val="24"/>
          <w:szCs w:val="24"/>
        </w:rPr>
        <w:t>a garums ir aptuveni 15 m, bet augstums 3</w:t>
      </w:r>
      <w:r w:rsidRPr="005A7A68">
        <w:rPr>
          <w:sz w:val="24"/>
          <w:szCs w:val="24"/>
        </w:rPr>
        <w:t xml:space="preserve"> m.</w:t>
      </w:r>
    </w:p>
    <w:p w:rsidR="004B00F3" w:rsidRPr="005A7A68" w:rsidRDefault="005A7A68" w:rsidP="00395700">
      <w:pPr>
        <w:pStyle w:val="NoSpacing"/>
        <w:jc w:val="both"/>
        <w:rPr>
          <w:sz w:val="24"/>
          <w:szCs w:val="24"/>
        </w:rPr>
      </w:pPr>
      <w:r>
        <w:rPr>
          <w:b/>
          <w:bCs/>
          <w:sz w:val="24"/>
          <w:szCs w:val="24"/>
        </w:rPr>
        <w:t>Izmēri</w:t>
      </w:r>
    </w:p>
    <w:p w:rsidR="004B00F3" w:rsidRPr="005A7A68" w:rsidRDefault="004B00F3" w:rsidP="00395700">
      <w:pPr>
        <w:pStyle w:val="NoSpacing"/>
        <w:jc w:val="both"/>
        <w:rPr>
          <w:sz w:val="24"/>
          <w:szCs w:val="24"/>
        </w:rPr>
      </w:pPr>
      <w:r w:rsidRPr="005A7A68">
        <w:rPr>
          <w:sz w:val="24"/>
          <w:szCs w:val="24"/>
        </w:rPr>
        <w:t xml:space="preserve">Dabas pieminekļa platība </w:t>
      </w:r>
      <w:r w:rsidR="00923140" w:rsidRPr="005A7A68">
        <w:rPr>
          <w:sz w:val="24"/>
          <w:szCs w:val="24"/>
        </w:rPr>
        <w:t>0,62</w:t>
      </w:r>
      <w:r w:rsidRPr="005A7A68">
        <w:rPr>
          <w:sz w:val="24"/>
          <w:szCs w:val="24"/>
        </w:rPr>
        <w:t xml:space="preserve"> ha.</w:t>
      </w:r>
    </w:p>
    <w:p w:rsidR="004B00F3" w:rsidRPr="005A7A68" w:rsidRDefault="005A7A68" w:rsidP="00395700">
      <w:pPr>
        <w:pStyle w:val="NoSpacing"/>
        <w:jc w:val="both"/>
        <w:rPr>
          <w:sz w:val="24"/>
          <w:szCs w:val="24"/>
        </w:rPr>
      </w:pPr>
      <w:r>
        <w:rPr>
          <w:b/>
          <w:bCs/>
          <w:sz w:val="24"/>
          <w:szCs w:val="24"/>
        </w:rPr>
        <w:t>Debits</w:t>
      </w:r>
    </w:p>
    <w:p w:rsidR="004B00F3" w:rsidRPr="005A7A68" w:rsidRDefault="004B00F3" w:rsidP="00395700">
      <w:pPr>
        <w:pStyle w:val="NoSpacing"/>
        <w:jc w:val="both"/>
        <w:rPr>
          <w:sz w:val="24"/>
          <w:szCs w:val="24"/>
        </w:rPr>
      </w:pPr>
      <w:r w:rsidRPr="005A7A68">
        <w:rPr>
          <w:sz w:val="24"/>
          <w:szCs w:val="24"/>
        </w:rPr>
        <w:t xml:space="preserve">Avoti nav konstatēti. </w:t>
      </w:r>
    </w:p>
    <w:p w:rsidR="004B00F3" w:rsidRPr="005A7A68" w:rsidRDefault="005A7A68" w:rsidP="00395700">
      <w:pPr>
        <w:pStyle w:val="NoSpacing"/>
        <w:jc w:val="both"/>
        <w:rPr>
          <w:sz w:val="24"/>
          <w:szCs w:val="24"/>
        </w:rPr>
      </w:pPr>
      <w:r>
        <w:rPr>
          <w:b/>
          <w:bCs/>
          <w:sz w:val="24"/>
          <w:szCs w:val="24"/>
        </w:rPr>
        <w:t>Unikālās vērtības</w:t>
      </w:r>
    </w:p>
    <w:p w:rsidR="004B00F3" w:rsidRPr="005A7A68" w:rsidRDefault="004B00F3" w:rsidP="00395700">
      <w:pPr>
        <w:pStyle w:val="NoSpacing"/>
        <w:jc w:val="both"/>
        <w:rPr>
          <w:sz w:val="24"/>
          <w:szCs w:val="24"/>
        </w:rPr>
      </w:pPr>
      <w:r w:rsidRPr="005A7A68">
        <w:rPr>
          <w:sz w:val="24"/>
          <w:szCs w:val="24"/>
        </w:rPr>
        <w:t xml:space="preserve">Viens no retajiem atsevišķajiem devona dolomītu blokiem Latvijā, kas ir ievērojami pārvietots no savas sākotnējās atrašanās vietas – sagāzts, </w:t>
      </w:r>
      <w:r w:rsidR="005A7A68">
        <w:rPr>
          <w:sz w:val="24"/>
          <w:szCs w:val="24"/>
        </w:rPr>
        <w:t>iespējams, pat apgāzts otrādi</w:t>
      </w:r>
      <w:r w:rsidRPr="005A7A68">
        <w:rPr>
          <w:sz w:val="24"/>
          <w:szCs w:val="24"/>
        </w:rPr>
        <w:t>.</w:t>
      </w:r>
    </w:p>
    <w:p w:rsidR="004B00F3" w:rsidRPr="005A7A68" w:rsidRDefault="004B00F3" w:rsidP="00395700">
      <w:pPr>
        <w:pStyle w:val="NoSpacing"/>
        <w:jc w:val="both"/>
        <w:rPr>
          <w:b/>
          <w:sz w:val="24"/>
          <w:szCs w:val="24"/>
        </w:rPr>
      </w:pPr>
      <w:r w:rsidRPr="005A7A68">
        <w:rPr>
          <w:sz w:val="24"/>
          <w:szCs w:val="24"/>
        </w:rPr>
        <w:t xml:space="preserve">Iespējams, tas liecina par </w:t>
      </w:r>
      <w:r w:rsidR="005A7A68">
        <w:rPr>
          <w:sz w:val="24"/>
          <w:szCs w:val="24"/>
        </w:rPr>
        <w:t xml:space="preserve">senu </w:t>
      </w:r>
      <w:proofErr w:type="spellStart"/>
      <w:r w:rsidR="005A7A68">
        <w:rPr>
          <w:sz w:val="24"/>
          <w:szCs w:val="24"/>
        </w:rPr>
        <w:t>sufozijas</w:t>
      </w:r>
      <w:proofErr w:type="spellEnd"/>
      <w:r w:rsidR="005A7A68">
        <w:rPr>
          <w:sz w:val="24"/>
          <w:szCs w:val="24"/>
        </w:rPr>
        <w:t xml:space="preserve"> procesu ietekmi</w:t>
      </w:r>
      <w:r w:rsidRPr="005A7A68">
        <w:rPr>
          <w:sz w:val="24"/>
          <w:szCs w:val="24"/>
        </w:rPr>
        <w:t xml:space="preserve">, taču nav izslēgta arī ledāja ietekme. Jebkurā gadījumā objekts ir perspektīvs turpmākiem pētījumiem. </w:t>
      </w:r>
    </w:p>
    <w:p w:rsidR="004B00F3" w:rsidRPr="005A7A68" w:rsidRDefault="005A7A68" w:rsidP="00395700">
      <w:pPr>
        <w:pStyle w:val="NoSpacing"/>
        <w:jc w:val="both"/>
        <w:rPr>
          <w:sz w:val="24"/>
          <w:szCs w:val="24"/>
        </w:rPr>
      </w:pPr>
      <w:r>
        <w:rPr>
          <w:b/>
          <w:bCs/>
          <w:sz w:val="24"/>
          <w:szCs w:val="24"/>
        </w:rPr>
        <w:t>Ainaviskuma raksturojums</w:t>
      </w:r>
    </w:p>
    <w:p w:rsidR="004B00F3" w:rsidRPr="005A7A68" w:rsidRDefault="004B00F3" w:rsidP="00395700">
      <w:pPr>
        <w:pStyle w:val="NoSpacing"/>
        <w:jc w:val="both"/>
        <w:rPr>
          <w:sz w:val="24"/>
          <w:szCs w:val="24"/>
        </w:rPr>
      </w:pPr>
      <w:r w:rsidRPr="005A7A68">
        <w:rPr>
          <w:sz w:val="24"/>
          <w:szCs w:val="24"/>
        </w:rPr>
        <w:t xml:space="preserve">Ainavu raksturo aizaugusī </w:t>
      </w:r>
      <w:proofErr w:type="gramStart"/>
      <w:r w:rsidRPr="005A7A68">
        <w:rPr>
          <w:sz w:val="24"/>
          <w:szCs w:val="24"/>
        </w:rPr>
        <w:t>Palsas ieleja</w:t>
      </w:r>
      <w:proofErr w:type="gramEnd"/>
      <w:r w:rsidRPr="005A7A68">
        <w:rPr>
          <w:sz w:val="24"/>
          <w:szCs w:val="24"/>
        </w:rPr>
        <w:t xml:space="preserve">, kur </w:t>
      </w:r>
      <w:proofErr w:type="spellStart"/>
      <w:r w:rsidRPr="005A7A68">
        <w:rPr>
          <w:sz w:val="24"/>
          <w:szCs w:val="24"/>
        </w:rPr>
        <w:t>Jaunžagatu</w:t>
      </w:r>
      <w:proofErr w:type="spellEnd"/>
      <w:r w:rsidRPr="005A7A68">
        <w:rPr>
          <w:sz w:val="24"/>
          <w:szCs w:val="24"/>
        </w:rPr>
        <w:t xml:space="preserve"> krauja labi izceļas ar dolomītu gaišpelēko krāsu. Unikāls ir dolomīta slāņu slīpais sagulums, kas ir labi redzams. </w:t>
      </w:r>
      <w:proofErr w:type="spellStart"/>
      <w:r w:rsidR="005A7A68">
        <w:rPr>
          <w:b/>
          <w:bCs/>
          <w:sz w:val="24"/>
          <w:szCs w:val="24"/>
        </w:rPr>
        <w:t>Stratigrāfija</w:t>
      </w:r>
      <w:proofErr w:type="spellEnd"/>
      <w:r w:rsidRPr="005A7A68">
        <w:rPr>
          <w:b/>
          <w:bCs/>
          <w:sz w:val="24"/>
          <w:szCs w:val="24"/>
        </w:rPr>
        <w:t xml:space="preserve"> </w:t>
      </w:r>
    </w:p>
    <w:p w:rsidR="004B00F3" w:rsidRPr="005A7A68" w:rsidRDefault="004B00F3" w:rsidP="00395700">
      <w:pPr>
        <w:pStyle w:val="NoSpacing"/>
        <w:jc w:val="both"/>
        <w:rPr>
          <w:sz w:val="24"/>
          <w:szCs w:val="24"/>
        </w:rPr>
      </w:pPr>
      <w:r w:rsidRPr="005A7A68">
        <w:rPr>
          <w:sz w:val="24"/>
          <w:szCs w:val="24"/>
        </w:rPr>
        <w:t xml:space="preserve">Neskaidra stratigrāfiskā piederība – visticamāk, ka augšējā devona Daugavas svīta. Stratigrāfiskā nozīmība ir apstāklī, ka piederības noskaidrošana var palīdzēt saguluma apstākļu neskaidrības atrisināšanā. </w:t>
      </w:r>
    </w:p>
    <w:p w:rsidR="004B00F3" w:rsidRPr="005A7A68" w:rsidRDefault="005A7A68" w:rsidP="00395700">
      <w:pPr>
        <w:pStyle w:val="NoSpacing"/>
        <w:jc w:val="both"/>
        <w:rPr>
          <w:sz w:val="24"/>
          <w:szCs w:val="24"/>
        </w:rPr>
      </w:pPr>
      <w:r>
        <w:rPr>
          <w:b/>
          <w:bCs/>
          <w:sz w:val="24"/>
          <w:szCs w:val="24"/>
        </w:rPr>
        <w:t>Uzbūve</w:t>
      </w:r>
    </w:p>
    <w:p w:rsidR="004B00F3" w:rsidRPr="005A7A68" w:rsidRDefault="004B00F3" w:rsidP="00395700">
      <w:pPr>
        <w:pStyle w:val="NoSpacing"/>
        <w:jc w:val="both"/>
        <w:rPr>
          <w:sz w:val="24"/>
          <w:szCs w:val="24"/>
        </w:rPr>
      </w:pPr>
      <w:r w:rsidRPr="005A7A68">
        <w:rPr>
          <w:sz w:val="24"/>
          <w:szCs w:val="24"/>
        </w:rPr>
        <w:t xml:space="preserve">Teritorija atrodas </w:t>
      </w:r>
      <w:proofErr w:type="spellStart"/>
      <w:r w:rsidRPr="005A7A68">
        <w:rPr>
          <w:sz w:val="24"/>
          <w:szCs w:val="24"/>
        </w:rPr>
        <w:t>brahiantiklinālās</w:t>
      </w:r>
      <w:proofErr w:type="spellEnd"/>
      <w:r w:rsidRPr="005A7A68">
        <w:rPr>
          <w:sz w:val="24"/>
          <w:szCs w:val="24"/>
        </w:rPr>
        <w:t xml:space="preserve"> Virešu struktūras ziemeļrietumu spārnā, kur citos tuvākās apkārtnes atsegumos ir sastopami Amatas un Pļaviņu svītas ieži.</w:t>
      </w:r>
    </w:p>
    <w:p w:rsidR="004B00F3" w:rsidRPr="005A7A68" w:rsidRDefault="004B00F3" w:rsidP="00395700">
      <w:pPr>
        <w:pStyle w:val="NoSpacing"/>
        <w:jc w:val="both"/>
        <w:rPr>
          <w:b/>
          <w:sz w:val="24"/>
          <w:szCs w:val="24"/>
        </w:rPr>
      </w:pPr>
      <w:proofErr w:type="spellStart"/>
      <w:r w:rsidRPr="005A7A68">
        <w:rPr>
          <w:sz w:val="24"/>
          <w:szCs w:val="24"/>
        </w:rPr>
        <w:t>Jaunžagatu</w:t>
      </w:r>
      <w:proofErr w:type="spellEnd"/>
      <w:r w:rsidRPr="005A7A68">
        <w:rPr>
          <w:sz w:val="24"/>
          <w:szCs w:val="24"/>
        </w:rPr>
        <w:t xml:space="preserve"> kraujas dolomīta bloks, kas pēc V. Grāvīša viedokļa ir iegāzies senā </w:t>
      </w:r>
      <w:proofErr w:type="spellStart"/>
      <w:r w:rsidRPr="005A7A68">
        <w:rPr>
          <w:sz w:val="24"/>
          <w:szCs w:val="24"/>
        </w:rPr>
        <w:t>sufozijas</w:t>
      </w:r>
      <w:proofErr w:type="spellEnd"/>
      <w:r w:rsidRPr="005A7A68">
        <w:rPr>
          <w:sz w:val="24"/>
          <w:szCs w:val="24"/>
        </w:rPr>
        <w:t xml:space="preserve"> kritenē, kas </w:t>
      </w:r>
      <w:proofErr w:type="gramStart"/>
      <w:r w:rsidRPr="005A7A68">
        <w:rPr>
          <w:sz w:val="24"/>
          <w:szCs w:val="24"/>
        </w:rPr>
        <w:t>saistīta Amatas svītas smilšakmeņu izskalošanu</w:t>
      </w:r>
      <w:proofErr w:type="gramEnd"/>
      <w:r w:rsidRPr="005A7A68">
        <w:rPr>
          <w:sz w:val="24"/>
          <w:szCs w:val="24"/>
        </w:rPr>
        <w:t>, un apvēlies gandrīz otrādi – par 120</w:t>
      </w:r>
      <w:r w:rsidRPr="005A7A68">
        <w:rPr>
          <w:sz w:val="24"/>
          <w:szCs w:val="24"/>
          <w:vertAlign w:val="superscript"/>
        </w:rPr>
        <w:t>o</w:t>
      </w:r>
      <w:r w:rsidR="005A7A68">
        <w:rPr>
          <w:sz w:val="24"/>
          <w:szCs w:val="24"/>
        </w:rPr>
        <w:t xml:space="preserve">, palicis stāvam </w:t>
      </w:r>
      <w:r w:rsidRPr="005A7A68">
        <w:rPr>
          <w:sz w:val="24"/>
          <w:szCs w:val="24"/>
        </w:rPr>
        <w:t xml:space="preserve">leņķī pret horizontu (52)). </w:t>
      </w:r>
    </w:p>
    <w:p w:rsidR="004B00F3" w:rsidRPr="005A7A68" w:rsidRDefault="004B00F3" w:rsidP="00395700">
      <w:pPr>
        <w:pStyle w:val="NoSpacing"/>
        <w:jc w:val="both"/>
        <w:rPr>
          <w:sz w:val="24"/>
          <w:szCs w:val="24"/>
        </w:rPr>
      </w:pPr>
      <w:r w:rsidRPr="005A7A68">
        <w:rPr>
          <w:sz w:val="24"/>
          <w:szCs w:val="24"/>
        </w:rPr>
        <w:t xml:space="preserve">Slīpi gulošo dolomīta bloku veido </w:t>
      </w:r>
      <w:proofErr w:type="gramStart"/>
      <w:r w:rsidRPr="005A7A68">
        <w:rPr>
          <w:sz w:val="24"/>
          <w:szCs w:val="24"/>
        </w:rPr>
        <w:t>slāņoti devona Daugavas svītas</w:t>
      </w:r>
      <w:proofErr w:type="gramEnd"/>
      <w:r w:rsidRPr="005A7A68">
        <w:rPr>
          <w:sz w:val="24"/>
          <w:szCs w:val="24"/>
        </w:rPr>
        <w:t xml:space="preserve"> (?) dolomīti. Raksturīga viendabīgu un </w:t>
      </w:r>
      <w:proofErr w:type="spellStart"/>
      <w:r w:rsidRPr="005A7A68">
        <w:rPr>
          <w:sz w:val="24"/>
          <w:szCs w:val="24"/>
        </w:rPr>
        <w:t>kavernozu</w:t>
      </w:r>
      <w:proofErr w:type="spellEnd"/>
      <w:r w:rsidRPr="005A7A68">
        <w:rPr>
          <w:sz w:val="24"/>
          <w:szCs w:val="24"/>
        </w:rPr>
        <w:t xml:space="preserve"> dolomītu </w:t>
      </w:r>
      <w:proofErr w:type="spellStart"/>
      <w:r w:rsidRPr="005A7A68">
        <w:rPr>
          <w:sz w:val="24"/>
          <w:szCs w:val="24"/>
        </w:rPr>
        <w:t>slāņmija</w:t>
      </w:r>
      <w:proofErr w:type="spellEnd"/>
      <w:r w:rsidRPr="005A7A68">
        <w:rPr>
          <w:sz w:val="24"/>
          <w:szCs w:val="24"/>
        </w:rPr>
        <w:t xml:space="preserve">. Viendabīgie ieži vietām ir </w:t>
      </w:r>
      <w:proofErr w:type="spellStart"/>
      <w:r w:rsidRPr="005A7A68">
        <w:rPr>
          <w:sz w:val="24"/>
          <w:szCs w:val="24"/>
        </w:rPr>
        <w:t>sīkslāņoti</w:t>
      </w:r>
      <w:proofErr w:type="spellEnd"/>
      <w:r w:rsidRPr="005A7A68">
        <w:rPr>
          <w:sz w:val="24"/>
          <w:szCs w:val="24"/>
        </w:rPr>
        <w:t xml:space="preserve">. </w:t>
      </w:r>
      <w:proofErr w:type="spellStart"/>
      <w:r w:rsidRPr="005A7A68">
        <w:rPr>
          <w:sz w:val="24"/>
          <w:szCs w:val="24"/>
        </w:rPr>
        <w:t>Kavernozajos</w:t>
      </w:r>
      <w:proofErr w:type="spellEnd"/>
      <w:r w:rsidRPr="005A7A68">
        <w:rPr>
          <w:sz w:val="24"/>
          <w:szCs w:val="24"/>
        </w:rPr>
        <w:t xml:space="preserve"> dolomītos bloka DR (paceltajā) daļā dolomītos var noteikt </w:t>
      </w:r>
      <w:proofErr w:type="spellStart"/>
      <w:r w:rsidRPr="005A7A68">
        <w:rPr>
          <w:sz w:val="24"/>
          <w:szCs w:val="24"/>
        </w:rPr>
        <w:lastRenderedPageBreak/>
        <w:t>stromatoporas</w:t>
      </w:r>
      <w:proofErr w:type="spellEnd"/>
      <w:r w:rsidRPr="005A7A68">
        <w:rPr>
          <w:sz w:val="24"/>
          <w:szCs w:val="24"/>
        </w:rPr>
        <w:t xml:space="preserve"> un gliemežus. Ir arī nelielas brahiopodu čauliņas. Tas li</w:t>
      </w:r>
      <w:r w:rsidR="005A7A68">
        <w:rPr>
          <w:sz w:val="24"/>
          <w:szCs w:val="24"/>
        </w:rPr>
        <w:t>e</w:t>
      </w:r>
      <w:r w:rsidRPr="005A7A68">
        <w:rPr>
          <w:sz w:val="24"/>
          <w:szCs w:val="24"/>
        </w:rPr>
        <w:t>cina, ka dolomīti devona periodā ir veidojušies seklā jūrā ar normālam tuvu ūdens sāļumu. Plātņu biezums visiem dolomītiem ir 10-20 cm, vienā gadījumā 30 cm. Slāņojums virsmas vietām ir bedrainas un paugurainas, un uz tām ir Fe</w:t>
      </w:r>
      <w:r w:rsidRPr="005A7A68">
        <w:rPr>
          <w:sz w:val="24"/>
          <w:szCs w:val="24"/>
          <w:vertAlign w:val="superscript"/>
        </w:rPr>
        <w:t>3+</w:t>
      </w:r>
      <w:r w:rsidRPr="005A7A68">
        <w:rPr>
          <w:sz w:val="24"/>
          <w:szCs w:val="24"/>
        </w:rPr>
        <w:t xml:space="preserve"> savienojumu uzsūbējumi. Vietām, sevišķi atseguma dienvidrietumu daļā, ir daudz </w:t>
      </w:r>
      <w:proofErr w:type="spellStart"/>
      <w:r w:rsidRPr="005A7A68">
        <w:rPr>
          <w:sz w:val="24"/>
          <w:szCs w:val="24"/>
        </w:rPr>
        <w:t>dolomītmiltu</w:t>
      </w:r>
      <w:proofErr w:type="spellEnd"/>
      <w:r w:rsidRPr="005A7A68">
        <w:rPr>
          <w:sz w:val="24"/>
          <w:szCs w:val="24"/>
        </w:rPr>
        <w:t xml:space="preserve">. </w:t>
      </w:r>
    </w:p>
    <w:p w:rsidR="004B00F3" w:rsidRPr="005A7A68" w:rsidRDefault="004B00F3" w:rsidP="00395700">
      <w:pPr>
        <w:pStyle w:val="NoSpacing"/>
        <w:jc w:val="both"/>
        <w:rPr>
          <w:sz w:val="24"/>
          <w:szCs w:val="24"/>
        </w:rPr>
      </w:pPr>
      <w:r w:rsidRPr="005A7A68">
        <w:rPr>
          <w:sz w:val="24"/>
          <w:szCs w:val="24"/>
        </w:rPr>
        <w:t xml:space="preserve">Atseguma ziemeļaustrumu (nolaistajā) daļā dolomīti ir stipri apdrupuši un </w:t>
      </w:r>
      <w:proofErr w:type="spellStart"/>
      <w:r w:rsidRPr="005A7A68">
        <w:rPr>
          <w:sz w:val="24"/>
          <w:szCs w:val="24"/>
        </w:rPr>
        <w:t>brekčijoti</w:t>
      </w:r>
      <w:proofErr w:type="spellEnd"/>
      <w:r w:rsidRPr="005A7A68">
        <w:rPr>
          <w:sz w:val="24"/>
          <w:szCs w:val="24"/>
        </w:rPr>
        <w:t xml:space="preserve">. Tur dolomītos ir arī citas deformācijas – krokas un sarežģītas struktūras. Arī citur dolomītu blokā ir </w:t>
      </w:r>
      <w:proofErr w:type="spellStart"/>
      <w:r w:rsidRPr="005A7A68">
        <w:rPr>
          <w:sz w:val="24"/>
          <w:szCs w:val="24"/>
        </w:rPr>
        <w:t>brekčijošanās</w:t>
      </w:r>
      <w:proofErr w:type="spellEnd"/>
      <w:r w:rsidRPr="005A7A68">
        <w:rPr>
          <w:sz w:val="24"/>
          <w:szCs w:val="24"/>
        </w:rPr>
        <w:t xml:space="preserve"> un slāņu izliekumi.</w:t>
      </w:r>
    </w:p>
    <w:p w:rsidR="004B00F3" w:rsidRPr="005A7A68" w:rsidRDefault="004B00F3" w:rsidP="00395700">
      <w:pPr>
        <w:pStyle w:val="NoSpacing"/>
        <w:jc w:val="both"/>
        <w:rPr>
          <w:sz w:val="24"/>
          <w:szCs w:val="24"/>
        </w:rPr>
      </w:pPr>
      <w:r w:rsidRPr="005A7A68">
        <w:rPr>
          <w:sz w:val="24"/>
          <w:szCs w:val="24"/>
        </w:rPr>
        <w:t>Dolomīta bloks ir sagāzts s</w:t>
      </w:r>
      <w:r w:rsidR="005A7A68">
        <w:rPr>
          <w:sz w:val="24"/>
          <w:szCs w:val="24"/>
        </w:rPr>
        <w:t xml:space="preserve">enas </w:t>
      </w:r>
      <w:proofErr w:type="spellStart"/>
      <w:r w:rsidR="005A7A68">
        <w:rPr>
          <w:sz w:val="24"/>
          <w:szCs w:val="24"/>
        </w:rPr>
        <w:t>sufozijas</w:t>
      </w:r>
      <w:proofErr w:type="spellEnd"/>
      <w:r w:rsidR="005A7A68">
        <w:rPr>
          <w:sz w:val="24"/>
          <w:szCs w:val="24"/>
        </w:rPr>
        <w:t xml:space="preserve"> ietekmē</w:t>
      </w:r>
      <w:r w:rsidRPr="005A7A68">
        <w:rPr>
          <w:sz w:val="24"/>
          <w:szCs w:val="24"/>
        </w:rPr>
        <w:t xml:space="preserve">. Tomēr šāds skaidrojums nav viennozīmīgs un iespējams, ka patiesais iemesls ir ledāja procesi, ko nepieciešams noskaidrot turpmākos pētījumos. </w:t>
      </w:r>
    </w:p>
    <w:p w:rsidR="004B00F3" w:rsidRPr="005A7A68" w:rsidRDefault="005A7A68" w:rsidP="00395700">
      <w:pPr>
        <w:pStyle w:val="NoSpacing"/>
        <w:jc w:val="both"/>
        <w:rPr>
          <w:sz w:val="24"/>
          <w:szCs w:val="24"/>
        </w:rPr>
      </w:pPr>
      <w:r>
        <w:rPr>
          <w:b/>
          <w:bCs/>
          <w:sz w:val="24"/>
          <w:szCs w:val="24"/>
        </w:rPr>
        <w:t>Viela</w:t>
      </w:r>
    </w:p>
    <w:p w:rsidR="004B00F3" w:rsidRPr="005A7A68" w:rsidRDefault="004B00F3" w:rsidP="00395700">
      <w:pPr>
        <w:pStyle w:val="NoSpacing"/>
        <w:jc w:val="both"/>
        <w:rPr>
          <w:sz w:val="24"/>
          <w:szCs w:val="24"/>
        </w:rPr>
      </w:pPr>
      <w:r w:rsidRPr="005A7A68">
        <w:rPr>
          <w:sz w:val="24"/>
          <w:szCs w:val="24"/>
        </w:rPr>
        <w:t xml:space="preserve">Atsegumu veido dolomīta slāņi, uz atsevišķām virsmām ir hematīta izgulsnējumi, sastopami </w:t>
      </w:r>
      <w:proofErr w:type="spellStart"/>
      <w:r w:rsidRPr="005A7A68">
        <w:rPr>
          <w:sz w:val="24"/>
          <w:szCs w:val="24"/>
        </w:rPr>
        <w:t>dolomītmilti</w:t>
      </w:r>
      <w:proofErr w:type="spellEnd"/>
      <w:r w:rsidRPr="005A7A68">
        <w:rPr>
          <w:sz w:val="24"/>
          <w:szCs w:val="24"/>
        </w:rPr>
        <w:t xml:space="preserve">.  </w:t>
      </w:r>
    </w:p>
    <w:p w:rsidR="004B00F3" w:rsidRPr="005A7A68" w:rsidRDefault="005A7A68" w:rsidP="00395700">
      <w:pPr>
        <w:pStyle w:val="NoSpacing"/>
        <w:jc w:val="both"/>
        <w:rPr>
          <w:sz w:val="24"/>
          <w:szCs w:val="24"/>
        </w:rPr>
      </w:pPr>
      <w:r>
        <w:rPr>
          <w:b/>
          <w:bCs/>
          <w:sz w:val="24"/>
          <w:szCs w:val="24"/>
        </w:rPr>
        <w:t>Procesi</w:t>
      </w:r>
    </w:p>
    <w:p w:rsidR="004B00F3" w:rsidRPr="005A7A68" w:rsidRDefault="004B00F3" w:rsidP="00395700">
      <w:pPr>
        <w:pStyle w:val="NoSpacing"/>
        <w:jc w:val="both"/>
        <w:rPr>
          <w:sz w:val="24"/>
          <w:szCs w:val="24"/>
        </w:rPr>
      </w:pPr>
      <w:r w:rsidRPr="005A7A68">
        <w:rPr>
          <w:sz w:val="24"/>
          <w:szCs w:val="24"/>
        </w:rPr>
        <w:t xml:space="preserve">Atseguma sienas nedaudz brūk, ko sekmē dolomītu sagulums ieslīpi upes virzienā. </w:t>
      </w:r>
    </w:p>
    <w:p w:rsidR="004B00F3" w:rsidRPr="005A7A68" w:rsidRDefault="005A7A68" w:rsidP="00395700">
      <w:pPr>
        <w:pStyle w:val="NoSpacing"/>
        <w:jc w:val="both"/>
        <w:rPr>
          <w:sz w:val="24"/>
          <w:szCs w:val="24"/>
        </w:rPr>
      </w:pPr>
      <w:r>
        <w:rPr>
          <w:b/>
          <w:bCs/>
          <w:sz w:val="24"/>
          <w:szCs w:val="24"/>
        </w:rPr>
        <w:t>Dabas aizsardzība</w:t>
      </w:r>
    </w:p>
    <w:p w:rsidR="004B00F3" w:rsidRPr="005A7A68" w:rsidRDefault="004B00F3" w:rsidP="00395700">
      <w:pPr>
        <w:pStyle w:val="NoSpacing"/>
        <w:jc w:val="both"/>
        <w:rPr>
          <w:sz w:val="24"/>
          <w:szCs w:val="24"/>
        </w:rPr>
      </w:pPr>
      <w:r w:rsidRPr="005A7A68">
        <w:rPr>
          <w:sz w:val="24"/>
          <w:szCs w:val="24"/>
        </w:rPr>
        <w:t xml:space="preserve">Dabas pieminekļa teritorijā atrodas Eiropas Savienības aizsargājamie biotopi karbonātisku pamatiežu atsegumi (8210) un upju straujteces un dabiski upju posmi (3260). </w:t>
      </w:r>
    </w:p>
    <w:p w:rsidR="004B00F3" w:rsidRPr="005A7A68" w:rsidRDefault="005A7A68" w:rsidP="00395700">
      <w:pPr>
        <w:pStyle w:val="NoSpacing"/>
        <w:jc w:val="both"/>
        <w:rPr>
          <w:sz w:val="24"/>
          <w:szCs w:val="24"/>
        </w:rPr>
      </w:pPr>
      <w:r>
        <w:rPr>
          <w:b/>
          <w:bCs/>
          <w:sz w:val="24"/>
          <w:szCs w:val="24"/>
        </w:rPr>
        <w:t>Citas vērtības</w:t>
      </w:r>
      <w:r w:rsidR="004B00F3" w:rsidRPr="005A7A68">
        <w:rPr>
          <w:b/>
          <w:bCs/>
          <w:sz w:val="24"/>
          <w:szCs w:val="24"/>
        </w:rPr>
        <w:t xml:space="preserve"> </w:t>
      </w:r>
    </w:p>
    <w:p w:rsidR="004B00F3" w:rsidRPr="005A7A68" w:rsidRDefault="00631D6F" w:rsidP="00395700">
      <w:pPr>
        <w:pStyle w:val="NoSpacing"/>
        <w:jc w:val="both"/>
        <w:rPr>
          <w:sz w:val="24"/>
          <w:szCs w:val="24"/>
        </w:rPr>
      </w:pPr>
      <w:r w:rsidRPr="005A7A68">
        <w:rPr>
          <w:sz w:val="24"/>
          <w:szCs w:val="24"/>
        </w:rPr>
        <w:t>Teritorijā ir nogāžu</w:t>
      </w:r>
      <w:r w:rsidR="005A7A68">
        <w:rPr>
          <w:sz w:val="24"/>
          <w:szCs w:val="24"/>
        </w:rPr>
        <w:t xml:space="preserve"> meža biotopa mikroliegums</w:t>
      </w:r>
      <w:r w:rsidR="004B00F3" w:rsidRPr="005A7A68">
        <w:rPr>
          <w:sz w:val="24"/>
          <w:szCs w:val="24"/>
        </w:rPr>
        <w:t xml:space="preserve">. </w:t>
      </w:r>
    </w:p>
    <w:p w:rsidR="004B00F3" w:rsidRPr="005A7A68" w:rsidRDefault="005A7A68" w:rsidP="00395700">
      <w:pPr>
        <w:pStyle w:val="NoSpacing"/>
        <w:jc w:val="both"/>
        <w:rPr>
          <w:sz w:val="24"/>
          <w:szCs w:val="24"/>
        </w:rPr>
      </w:pPr>
      <w:r>
        <w:rPr>
          <w:b/>
          <w:bCs/>
          <w:sz w:val="24"/>
          <w:szCs w:val="24"/>
        </w:rPr>
        <w:t>Stāvoklis</w:t>
      </w:r>
    </w:p>
    <w:p w:rsidR="004B00F3" w:rsidRPr="005A7A68" w:rsidRDefault="004B00F3" w:rsidP="00395700">
      <w:pPr>
        <w:pStyle w:val="NoSpacing"/>
        <w:jc w:val="both"/>
        <w:rPr>
          <w:sz w:val="24"/>
          <w:szCs w:val="24"/>
        </w:rPr>
      </w:pPr>
      <w:r w:rsidRPr="005A7A68">
        <w:rPr>
          <w:sz w:val="24"/>
          <w:szCs w:val="24"/>
        </w:rPr>
        <w:t xml:space="preserve">Objekts atrodas Palsas labajā krastā, 10 m virs tās līmeņa. Tas ir redzams tikai, pienākot samērā tuvu, tādēļ ir nepieciešams iet gar pašu Palsu. No tilta pār Palsu līdz atsegumam, ejot upes augšteces virzienā gar tās kreiso krastu, ir aptuveni 500 m. Atsegumu var sasniegt arī no ziemeļiem, ejot pār lauku pie Žagatu mājām. </w:t>
      </w:r>
    </w:p>
    <w:p w:rsidR="004B00F3" w:rsidRPr="005A7A68" w:rsidRDefault="004B00F3" w:rsidP="00395700">
      <w:pPr>
        <w:pStyle w:val="NoSpacing"/>
        <w:jc w:val="both"/>
        <w:rPr>
          <w:b/>
          <w:sz w:val="24"/>
          <w:szCs w:val="24"/>
        </w:rPr>
      </w:pPr>
      <w:r w:rsidRPr="005A7A68">
        <w:rPr>
          <w:sz w:val="24"/>
          <w:szCs w:val="24"/>
        </w:rPr>
        <w:t xml:space="preserve">Dolomītu bloka stāvoklis ir salīdzinoši labs, jo cilvēki to, domājams, apmeklē ļoti reti, bet dabiskie procesi ietekmē nedaudz. </w:t>
      </w:r>
    </w:p>
    <w:p w:rsidR="004B00F3" w:rsidRPr="005A7A68" w:rsidRDefault="005A7A68" w:rsidP="00395700">
      <w:pPr>
        <w:pStyle w:val="NoSpacing"/>
        <w:jc w:val="both"/>
        <w:rPr>
          <w:sz w:val="24"/>
          <w:szCs w:val="24"/>
        </w:rPr>
      </w:pPr>
      <w:r>
        <w:rPr>
          <w:b/>
          <w:bCs/>
          <w:sz w:val="24"/>
          <w:szCs w:val="24"/>
        </w:rPr>
        <w:t>Bojājumi</w:t>
      </w:r>
    </w:p>
    <w:p w:rsidR="004B00F3" w:rsidRPr="005A7A68" w:rsidRDefault="004B00F3" w:rsidP="00395700">
      <w:pPr>
        <w:pStyle w:val="NoSpacing"/>
        <w:jc w:val="both"/>
        <w:rPr>
          <w:sz w:val="24"/>
          <w:szCs w:val="24"/>
        </w:rPr>
      </w:pPr>
      <w:r w:rsidRPr="005A7A68">
        <w:rPr>
          <w:sz w:val="24"/>
          <w:szCs w:val="24"/>
        </w:rPr>
        <w:t xml:space="preserve">Cilvēka veikto bojājumu teritorijā nav, jo atsegums ir maz zināms un grūti pieejams. Nedaudz norisinās dolomītu nogruvumi. </w:t>
      </w:r>
    </w:p>
    <w:p w:rsidR="004B00F3" w:rsidRPr="005A7A68" w:rsidRDefault="005A7A68" w:rsidP="00395700">
      <w:pPr>
        <w:pStyle w:val="NoSpacing"/>
        <w:jc w:val="both"/>
        <w:rPr>
          <w:sz w:val="24"/>
          <w:szCs w:val="24"/>
        </w:rPr>
      </w:pPr>
      <w:r>
        <w:rPr>
          <w:b/>
          <w:bCs/>
          <w:sz w:val="24"/>
          <w:szCs w:val="24"/>
        </w:rPr>
        <w:t>Apdraudējumi</w:t>
      </w:r>
    </w:p>
    <w:p w:rsidR="004B00F3" w:rsidRPr="005A7A68" w:rsidRDefault="004B00F3" w:rsidP="00395700">
      <w:pPr>
        <w:pStyle w:val="NoSpacing"/>
        <w:jc w:val="both"/>
        <w:rPr>
          <w:sz w:val="24"/>
          <w:szCs w:val="24"/>
        </w:rPr>
      </w:pPr>
      <w:r w:rsidRPr="005A7A68">
        <w:rPr>
          <w:sz w:val="24"/>
          <w:szCs w:val="24"/>
        </w:rPr>
        <w:t>Dolomītu nogruvumi un atseguma aizbiršana ar laiku var izmainīt vai pat iznīcināt šo ģeovietu. Tomēr tuvākajā nākotnē, domājams, šādu draudu nav.</w:t>
      </w:r>
    </w:p>
    <w:p w:rsidR="004B00F3" w:rsidRPr="005A7A68" w:rsidRDefault="005A7A68" w:rsidP="00395700">
      <w:pPr>
        <w:pStyle w:val="NoSpacing"/>
        <w:jc w:val="both"/>
        <w:rPr>
          <w:sz w:val="24"/>
          <w:szCs w:val="24"/>
        </w:rPr>
      </w:pPr>
      <w:r>
        <w:rPr>
          <w:b/>
          <w:bCs/>
          <w:sz w:val="24"/>
          <w:szCs w:val="24"/>
        </w:rPr>
        <w:t>Apsaimniekošana</w:t>
      </w:r>
    </w:p>
    <w:p w:rsidR="004B00F3" w:rsidRPr="005A7A68" w:rsidRDefault="004B00F3" w:rsidP="00395700">
      <w:pPr>
        <w:pStyle w:val="NoSpacing"/>
        <w:jc w:val="both"/>
        <w:rPr>
          <w:sz w:val="24"/>
          <w:szCs w:val="24"/>
        </w:rPr>
      </w:pPr>
      <w:r w:rsidRPr="005A7A68">
        <w:rPr>
          <w:sz w:val="24"/>
          <w:szCs w:val="24"/>
        </w:rPr>
        <w:t xml:space="preserve">Teritorijā nav informācijas par šo ģeovietu un citām dabas vērtībām, nav robežzīmju. Saimnieciskā darbība teritorijā netiek veikta. </w:t>
      </w:r>
    </w:p>
    <w:p w:rsidR="004B00F3" w:rsidRPr="005A7A68" w:rsidRDefault="005A7A68" w:rsidP="00395700">
      <w:pPr>
        <w:pStyle w:val="NoSpacing"/>
        <w:jc w:val="both"/>
        <w:rPr>
          <w:sz w:val="24"/>
          <w:szCs w:val="24"/>
        </w:rPr>
      </w:pPr>
      <w:r>
        <w:rPr>
          <w:b/>
          <w:bCs/>
          <w:sz w:val="24"/>
          <w:szCs w:val="24"/>
        </w:rPr>
        <w:t>Piezīmes</w:t>
      </w:r>
    </w:p>
    <w:p w:rsidR="004B00F3" w:rsidRPr="005A7A68" w:rsidRDefault="004B00F3" w:rsidP="00395700">
      <w:pPr>
        <w:pStyle w:val="NoSpacing"/>
        <w:jc w:val="both"/>
        <w:rPr>
          <w:b/>
          <w:sz w:val="24"/>
          <w:szCs w:val="24"/>
        </w:rPr>
      </w:pPr>
      <w:r w:rsidRPr="005A7A68">
        <w:rPr>
          <w:sz w:val="24"/>
          <w:szCs w:val="24"/>
        </w:rPr>
        <w:t xml:space="preserve">Apraksts, novērtējumi un robežu izmaiņu pamatojums balstīti uz līgumdarba pētījuma ietvaros veiktā apsekojuma un literatūras datiem. Apsekoja Ģirts </w:t>
      </w:r>
      <w:proofErr w:type="spellStart"/>
      <w:r w:rsidRPr="005A7A68">
        <w:rPr>
          <w:sz w:val="24"/>
          <w:szCs w:val="24"/>
        </w:rPr>
        <w:t>Stinkulis</w:t>
      </w:r>
      <w:proofErr w:type="spellEnd"/>
      <w:r w:rsidRPr="005A7A68">
        <w:rPr>
          <w:sz w:val="24"/>
          <w:szCs w:val="24"/>
        </w:rPr>
        <w:t>, 15.08.2014.</w:t>
      </w:r>
    </w:p>
    <w:p w:rsidR="004B00F3" w:rsidRPr="005A7A68" w:rsidRDefault="005A7A68" w:rsidP="00395700">
      <w:pPr>
        <w:pStyle w:val="NoSpacing"/>
        <w:jc w:val="both"/>
        <w:rPr>
          <w:sz w:val="24"/>
          <w:szCs w:val="24"/>
        </w:rPr>
      </w:pPr>
      <w:r>
        <w:rPr>
          <w:b/>
          <w:bCs/>
          <w:sz w:val="24"/>
          <w:szCs w:val="24"/>
        </w:rPr>
        <w:t>Novērtējumi</w:t>
      </w:r>
    </w:p>
    <w:p w:rsidR="004B00F3" w:rsidRPr="005A7A68" w:rsidRDefault="004B00F3" w:rsidP="00395700">
      <w:pPr>
        <w:pStyle w:val="NoSpacing"/>
        <w:jc w:val="both"/>
        <w:rPr>
          <w:sz w:val="24"/>
          <w:szCs w:val="24"/>
        </w:rPr>
      </w:pPr>
      <w:r w:rsidRPr="005A7A68">
        <w:rPr>
          <w:sz w:val="24"/>
          <w:szCs w:val="24"/>
        </w:rPr>
        <w:t>Unikālās vērtības – 5</w:t>
      </w:r>
    </w:p>
    <w:p w:rsidR="004B00F3" w:rsidRPr="005A7A68" w:rsidRDefault="004B00F3" w:rsidP="00395700">
      <w:pPr>
        <w:pStyle w:val="NoSpacing"/>
        <w:jc w:val="both"/>
        <w:rPr>
          <w:sz w:val="24"/>
          <w:szCs w:val="24"/>
        </w:rPr>
      </w:pPr>
      <w:r w:rsidRPr="005A7A68">
        <w:rPr>
          <w:sz w:val="24"/>
          <w:szCs w:val="24"/>
        </w:rPr>
        <w:t>Ainaviskums – 3</w:t>
      </w:r>
    </w:p>
    <w:p w:rsidR="004F6BDE" w:rsidRDefault="004F6BDE" w:rsidP="00395700">
      <w:pPr>
        <w:pStyle w:val="NoSpacing"/>
        <w:jc w:val="both"/>
        <w:rPr>
          <w:sz w:val="24"/>
          <w:szCs w:val="24"/>
        </w:rPr>
      </w:pPr>
      <w:r>
        <w:rPr>
          <w:sz w:val="24"/>
          <w:szCs w:val="24"/>
        </w:rPr>
        <w:t>Zinātniskais nozīmīgums:</w:t>
      </w:r>
    </w:p>
    <w:p w:rsidR="004B00F3" w:rsidRPr="005A7A68" w:rsidRDefault="004B00F3" w:rsidP="004F6BDE">
      <w:pPr>
        <w:pStyle w:val="NoSpacing"/>
        <w:ind w:firstLine="720"/>
        <w:jc w:val="both"/>
        <w:rPr>
          <w:sz w:val="24"/>
          <w:szCs w:val="24"/>
        </w:rPr>
      </w:pPr>
      <w:proofErr w:type="spellStart"/>
      <w:r w:rsidRPr="005A7A68">
        <w:rPr>
          <w:sz w:val="24"/>
          <w:szCs w:val="24"/>
        </w:rPr>
        <w:t>Stratigrāfija</w:t>
      </w:r>
      <w:proofErr w:type="spellEnd"/>
      <w:r w:rsidRPr="005A7A68">
        <w:rPr>
          <w:sz w:val="24"/>
          <w:szCs w:val="24"/>
        </w:rPr>
        <w:t xml:space="preserve"> – 3</w:t>
      </w:r>
    </w:p>
    <w:p w:rsidR="004B00F3" w:rsidRPr="005A7A68" w:rsidRDefault="004B00F3" w:rsidP="004F6BDE">
      <w:pPr>
        <w:pStyle w:val="NoSpacing"/>
        <w:ind w:firstLine="720"/>
        <w:jc w:val="both"/>
        <w:rPr>
          <w:sz w:val="24"/>
          <w:szCs w:val="24"/>
        </w:rPr>
      </w:pPr>
      <w:r w:rsidRPr="005A7A68">
        <w:rPr>
          <w:sz w:val="24"/>
          <w:szCs w:val="24"/>
        </w:rPr>
        <w:lastRenderedPageBreak/>
        <w:t>Uzbūve – 5</w:t>
      </w:r>
    </w:p>
    <w:p w:rsidR="004B00F3" w:rsidRPr="005A7A68" w:rsidRDefault="004B00F3" w:rsidP="004F6BDE">
      <w:pPr>
        <w:pStyle w:val="NoSpacing"/>
        <w:ind w:firstLine="720"/>
        <w:jc w:val="both"/>
        <w:rPr>
          <w:sz w:val="24"/>
          <w:szCs w:val="24"/>
        </w:rPr>
      </w:pPr>
      <w:r w:rsidRPr="005A7A68">
        <w:rPr>
          <w:sz w:val="24"/>
          <w:szCs w:val="24"/>
        </w:rPr>
        <w:t>Viela – 3</w:t>
      </w:r>
    </w:p>
    <w:p w:rsidR="004B00F3" w:rsidRPr="005A7A68" w:rsidRDefault="004B00F3" w:rsidP="004F6BDE">
      <w:pPr>
        <w:pStyle w:val="NoSpacing"/>
        <w:ind w:firstLine="720"/>
        <w:jc w:val="both"/>
        <w:rPr>
          <w:sz w:val="24"/>
          <w:szCs w:val="24"/>
        </w:rPr>
      </w:pPr>
      <w:r w:rsidRPr="005A7A68">
        <w:rPr>
          <w:sz w:val="24"/>
          <w:szCs w:val="24"/>
        </w:rPr>
        <w:t>Procesi – 1</w:t>
      </w:r>
    </w:p>
    <w:p w:rsidR="004B00F3" w:rsidRPr="005A7A68" w:rsidRDefault="004B00F3" w:rsidP="00395700">
      <w:pPr>
        <w:pStyle w:val="NoSpacing"/>
        <w:jc w:val="both"/>
        <w:rPr>
          <w:sz w:val="24"/>
          <w:szCs w:val="24"/>
        </w:rPr>
      </w:pPr>
      <w:r w:rsidRPr="005A7A68">
        <w:rPr>
          <w:sz w:val="24"/>
          <w:szCs w:val="24"/>
        </w:rPr>
        <w:t>Citas vērtības – 2</w:t>
      </w:r>
    </w:p>
    <w:p w:rsidR="004B00F3" w:rsidRPr="005A7A68" w:rsidRDefault="004B00F3" w:rsidP="00395700">
      <w:pPr>
        <w:pStyle w:val="NoSpacing"/>
        <w:jc w:val="both"/>
        <w:rPr>
          <w:sz w:val="24"/>
          <w:szCs w:val="24"/>
        </w:rPr>
      </w:pPr>
      <w:r w:rsidRPr="005A7A68">
        <w:rPr>
          <w:sz w:val="24"/>
          <w:szCs w:val="24"/>
        </w:rPr>
        <w:t>Novērtējumu summa - 22</w:t>
      </w:r>
    </w:p>
    <w:p w:rsidR="004B00F3" w:rsidRPr="005A7A68" w:rsidRDefault="005A7A68" w:rsidP="005A7A68">
      <w:pPr>
        <w:pStyle w:val="NoSpacing"/>
        <w:jc w:val="both"/>
        <w:rPr>
          <w:sz w:val="24"/>
          <w:szCs w:val="24"/>
        </w:rPr>
      </w:pPr>
      <w:bookmarkStart w:id="0" w:name="_GoBack"/>
      <w:bookmarkEnd w:id="0"/>
      <w:r>
        <w:rPr>
          <w:b/>
          <w:bCs/>
          <w:sz w:val="24"/>
          <w:szCs w:val="24"/>
        </w:rPr>
        <w:t>Robežu izmaiņu pamatojums</w:t>
      </w:r>
    </w:p>
    <w:p w:rsidR="004B00F3" w:rsidRPr="005A7A68" w:rsidRDefault="004B00F3" w:rsidP="00395700">
      <w:pPr>
        <w:pStyle w:val="NoSpacing"/>
        <w:jc w:val="both"/>
        <w:rPr>
          <w:sz w:val="24"/>
          <w:szCs w:val="24"/>
        </w:rPr>
      </w:pPr>
      <w:r w:rsidRPr="005A7A68">
        <w:rPr>
          <w:sz w:val="24"/>
          <w:szCs w:val="24"/>
        </w:rPr>
        <w:t xml:space="preserve">Robežas precizētas atbilstoši dolomītu atseguma novietojumam. Dabas pieminekļa robežas piedāvāts vilkt pa </w:t>
      </w:r>
      <w:proofErr w:type="gramStart"/>
      <w:r w:rsidRPr="005A7A68">
        <w:rPr>
          <w:sz w:val="24"/>
          <w:szCs w:val="24"/>
        </w:rPr>
        <w:t>Palsas upi</w:t>
      </w:r>
      <w:proofErr w:type="gramEnd"/>
      <w:r w:rsidRPr="005A7A68">
        <w:rPr>
          <w:sz w:val="24"/>
          <w:szCs w:val="24"/>
        </w:rPr>
        <w:t xml:space="preserve">.  </w:t>
      </w:r>
    </w:p>
    <w:p w:rsidR="004B00F3" w:rsidRPr="005A7A68" w:rsidRDefault="004B00F3" w:rsidP="00395700">
      <w:pPr>
        <w:pStyle w:val="NoSpacing"/>
        <w:jc w:val="both"/>
        <w:rPr>
          <w:sz w:val="24"/>
          <w:szCs w:val="24"/>
        </w:rPr>
      </w:pPr>
      <w:r w:rsidRPr="005A7A68">
        <w:rPr>
          <w:b/>
          <w:bCs/>
          <w:sz w:val="24"/>
          <w:szCs w:val="24"/>
        </w:rPr>
        <w:t>Ieteikumi a</w:t>
      </w:r>
      <w:r w:rsidR="005A7A68">
        <w:rPr>
          <w:b/>
          <w:bCs/>
          <w:sz w:val="24"/>
          <w:szCs w:val="24"/>
        </w:rPr>
        <w:t>izsardzībai un apsaimniekošanai</w:t>
      </w:r>
    </w:p>
    <w:p w:rsidR="004B00F3" w:rsidRDefault="004B00F3" w:rsidP="00395700">
      <w:pPr>
        <w:pStyle w:val="NoSpacing"/>
        <w:jc w:val="both"/>
        <w:rPr>
          <w:sz w:val="24"/>
          <w:szCs w:val="24"/>
        </w:rPr>
      </w:pPr>
      <w:r w:rsidRPr="005A7A68">
        <w:rPr>
          <w:sz w:val="24"/>
          <w:szCs w:val="24"/>
        </w:rPr>
        <w:t xml:space="preserve">Atsegums nav popularizējams, jo tas ir lokāls, bet ļoti interesants no zinātniskā viedokļa. Atrasties pie tā ir bīstami dolomītu slāņu krituma virziena dēļ – ieslīpi uz upi, kas var izraisīt negaidītus nogruvumus. Īpaša apsaimniekošana nav nepieciešama. </w:t>
      </w:r>
    </w:p>
    <w:p w:rsidR="005A7A68" w:rsidRDefault="005A7A68" w:rsidP="00395700">
      <w:pPr>
        <w:pStyle w:val="NoSpacing"/>
        <w:jc w:val="both"/>
        <w:rPr>
          <w:sz w:val="24"/>
          <w:szCs w:val="24"/>
        </w:rPr>
      </w:pPr>
    </w:p>
    <w:p w:rsidR="005A7A68" w:rsidRDefault="005A7A68" w:rsidP="005A7A68">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5A7A68" w:rsidRPr="005A7A68" w:rsidRDefault="005A7A68" w:rsidP="00395700">
      <w:pPr>
        <w:pStyle w:val="NoSpacing"/>
        <w:jc w:val="both"/>
        <w:rPr>
          <w:sz w:val="24"/>
          <w:szCs w:val="24"/>
        </w:rPr>
      </w:pPr>
    </w:p>
    <w:sectPr w:rsidR="005A7A68" w:rsidRPr="005A7A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978C9"/>
    <w:multiLevelType w:val="hybridMultilevel"/>
    <w:tmpl w:val="64BA9B82"/>
    <w:lvl w:ilvl="0" w:tplc="08F285AA">
      <w:numFmt w:val="bullet"/>
      <w:lvlText w:val="-"/>
      <w:lvlJc w:val="left"/>
      <w:pPr>
        <w:tabs>
          <w:tab w:val="num" w:pos="720"/>
        </w:tabs>
        <w:ind w:left="720" w:hanging="360"/>
      </w:pPr>
      <w:rPr>
        <w:rFonts w:ascii="Calibri" w:eastAsia="Times New Roman" w:hAnsi="Calibri"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20503D"/>
    <w:rsid w:val="00206BA0"/>
    <w:rsid w:val="00220F76"/>
    <w:rsid w:val="002226FB"/>
    <w:rsid w:val="00235AD6"/>
    <w:rsid w:val="00275719"/>
    <w:rsid w:val="002B5EB6"/>
    <w:rsid w:val="002C5F24"/>
    <w:rsid w:val="002C7C07"/>
    <w:rsid w:val="002D38C8"/>
    <w:rsid w:val="002D56A8"/>
    <w:rsid w:val="00311DA2"/>
    <w:rsid w:val="003211FF"/>
    <w:rsid w:val="003378DB"/>
    <w:rsid w:val="003455A4"/>
    <w:rsid w:val="00350BAB"/>
    <w:rsid w:val="00376214"/>
    <w:rsid w:val="00395190"/>
    <w:rsid w:val="00395700"/>
    <w:rsid w:val="003B0303"/>
    <w:rsid w:val="00400369"/>
    <w:rsid w:val="00410813"/>
    <w:rsid w:val="00443D41"/>
    <w:rsid w:val="004977E2"/>
    <w:rsid w:val="004A727A"/>
    <w:rsid w:val="004B00F3"/>
    <w:rsid w:val="004C0FF0"/>
    <w:rsid w:val="004C7459"/>
    <w:rsid w:val="004D0947"/>
    <w:rsid w:val="004F6BDE"/>
    <w:rsid w:val="00556F19"/>
    <w:rsid w:val="00565D00"/>
    <w:rsid w:val="00571FF1"/>
    <w:rsid w:val="00582675"/>
    <w:rsid w:val="00584C60"/>
    <w:rsid w:val="0059221F"/>
    <w:rsid w:val="005A7495"/>
    <w:rsid w:val="005A7A68"/>
    <w:rsid w:val="005B3226"/>
    <w:rsid w:val="005F2081"/>
    <w:rsid w:val="00631D6F"/>
    <w:rsid w:val="00695609"/>
    <w:rsid w:val="006C0979"/>
    <w:rsid w:val="006C5225"/>
    <w:rsid w:val="006D36D4"/>
    <w:rsid w:val="006D6344"/>
    <w:rsid w:val="006F391A"/>
    <w:rsid w:val="007026AD"/>
    <w:rsid w:val="007252A5"/>
    <w:rsid w:val="00737937"/>
    <w:rsid w:val="007411EC"/>
    <w:rsid w:val="00744810"/>
    <w:rsid w:val="0076381C"/>
    <w:rsid w:val="007A4563"/>
    <w:rsid w:val="007C37BA"/>
    <w:rsid w:val="00852345"/>
    <w:rsid w:val="00885900"/>
    <w:rsid w:val="008C7C27"/>
    <w:rsid w:val="008E2D9C"/>
    <w:rsid w:val="008F1193"/>
    <w:rsid w:val="008F52CD"/>
    <w:rsid w:val="008F63BD"/>
    <w:rsid w:val="00903373"/>
    <w:rsid w:val="00916037"/>
    <w:rsid w:val="0091627E"/>
    <w:rsid w:val="00923140"/>
    <w:rsid w:val="00930687"/>
    <w:rsid w:val="00956BE0"/>
    <w:rsid w:val="00975FBD"/>
    <w:rsid w:val="00982181"/>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04C4D"/>
    <w:rsid w:val="00C47A99"/>
    <w:rsid w:val="00C67931"/>
    <w:rsid w:val="00C7282A"/>
    <w:rsid w:val="00CA1B3A"/>
    <w:rsid w:val="00D23A06"/>
    <w:rsid w:val="00D24655"/>
    <w:rsid w:val="00D80290"/>
    <w:rsid w:val="00DB523C"/>
    <w:rsid w:val="00DC15C2"/>
    <w:rsid w:val="00DC5315"/>
    <w:rsid w:val="00DE0220"/>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2886"/>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3116"/>
  <w15:docId w15:val="{7B56AA46-C2E7-4C8E-9C49-55536F3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customStyle="1" w:styleId="Bezatstarpm1">
    <w:name w:val="Bez atstarpēm1"/>
    <w:rsid w:val="003455A4"/>
    <w:pPr>
      <w:spacing w:after="0" w:line="240" w:lineRule="auto"/>
    </w:pPr>
    <w:rPr>
      <w:rFonts w:ascii="Calibri" w:eastAsia="Times New Roman" w:hAnsi="Calibri" w:cs="Times New Roman"/>
    </w:rPr>
  </w:style>
  <w:style w:type="character" w:styleId="Hyperlink">
    <w:name w:val="Hyperlink"/>
    <w:basedOn w:val="DefaultParagraphFont"/>
    <w:rsid w:val="003455A4"/>
    <w:rPr>
      <w:color w:val="0000FF"/>
      <w:u w:val="single"/>
    </w:rPr>
  </w:style>
  <w:style w:type="paragraph" w:styleId="BodyText">
    <w:name w:val="Body Text"/>
    <w:basedOn w:val="Normal"/>
    <w:link w:val="BodyTextChar"/>
    <w:rsid w:val="003455A4"/>
    <w:pPr>
      <w:spacing w:after="0" w:line="240" w:lineRule="auto"/>
      <w:jc w:val="both"/>
    </w:pPr>
    <w:rPr>
      <w:rFonts w:ascii="Times New Roman" w:eastAsia="Calibri" w:hAnsi="Times New Roman" w:cs="Times New Roman"/>
      <w:sz w:val="24"/>
      <w:szCs w:val="24"/>
      <w:lang w:val="en-GB"/>
    </w:rPr>
  </w:style>
  <w:style w:type="character" w:customStyle="1" w:styleId="BodyTextChar">
    <w:name w:val="Body Text Char"/>
    <w:basedOn w:val="DefaultParagraphFont"/>
    <w:link w:val="BodyText"/>
    <w:rsid w:val="003455A4"/>
    <w:rPr>
      <w:rFonts w:ascii="Times New Roman" w:eastAsia="Calibri" w:hAnsi="Times New Roman" w:cs="Times New Roman"/>
      <w:sz w:val="24"/>
      <w:szCs w:val="24"/>
      <w:lang w:val="en-GB"/>
    </w:rPr>
  </w:style>
  <w:style w:type="paragraph" w:styleId="NormalWeb">
    <w:name w:val="Normal (Web)"/>
    <w:basedOn w:val="Normal"/>
    <w:rsid w:val="004B00F3"/>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12467">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3</Pages>
  <Words>4885</Words>
  <Characters>2786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15</cp:revision>
  <dcterms:created xsi:type="dcterms:W3CDTF">2016-07-13T15:12:00Z</dcterms:created>
  <dcterms:modified xsi:type="dcterms:W3CDTF">2017-06-02T07:38:00Z</dcterms:modified>
</cp:coreProperties>
</file>