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CC11D2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CC11D2">
        <w:rPr>
          <w:sz w:val="28"/>
          <w:szCs w:val="24"/>
        </w:rPr>
        <w:t xml:space="preserve">Ģeoloģiskais dabas piemineklis </w:t>
      </w:r>
      <w:r w:rsidR="000C4785" w:rsidRPr="00CC11D2">
        <w:rPr>
          <w:b/>
          <w:sz w:val="28"/>
          <w:szCs w:val="24"/>
        </w:rPr>
        <w:tab/>
      </w:r>
      <w:r w:rsidR="00A02A26" w:rsidRPr="00CC11D2">
        <w:rPr>
          <w:b/>
          <w:sz w:val="28"/>
          <w:szCs w:val="24"/>
        </w:rPr>
        <w:t>Grūbes dolomīta atsegums</w:t>
      </w:r>
    </w:p>
    <w:p w:rsidR="00A44B2A" w:rsidRPr="00CC11D2" w:rsidRDefault="00FC07DD" w:rsidP="00C7282A">
      <w:pPr>
        <w:pStyle w:val="NoSpacing"/>
        <w:jc w:val="center"/>
        <w:rPr>
          <w:sz w:val="28"/>
          <w:szCs w:val="24"/>
        </w:rPr>
      </w:pPr>
      <w:r w:rsidRPr="00CC11D2">
        <w:rPr>
          <w:sz w:val="28"/>
          <w:szCs w:val="24"/>
        </w:rPr>
        <w:t xml:space="preserve">MK 175. noteikumu piel. Nr. </w:t>
      </w:r>
      <w:r w:rsidR="00A02A26" w:rsidRPr="00CC11D2">
        <w:rPr>
          <w:sz w:val="28"/>
          <w:szCs w:val="24"/>
        </w:rPr>
        <w:t>8</w:t>
      </w:r>
    </w:p>
    <w:p w:rsidR="00AB7B93" w:rsidRPr="00CC11D2" w:rsidRDefault="00AB7B93" w:rsidP="007A4563">
      <w:pPr>
        <w:pStyle w:val="NoSpacing"/>
        <w:rPr>
          <w:b/>
          <w:sz w:val="24"/>
          <w:szCs w:val="24"/>
        </w:rPr>
      </w:pPr>
    </w:p>
    <w:p w:rsidR="007A4563" w:rsidRPr="00CC11D2" w:rsidRDefault="007A4563" w:rsidP="009550B6">
      <w:pPr>
        <w:spacing w:after="0"/>
        <w:jc w:val="both"/>
        <w:rPr>
          <w:b/>
          <w:sz w:val="32"/>
          <w:szCs w:val="24"/>
        </w:rPr>
      </w:pPr>
      <w:r w:rsidRPr="00CC11D2">
        <w:rPr>
          <w:b/>
          <w:sz w:val="32"/>
          <w:szCs w:val="24"/>
        </w:rPr>
        <w:t>Detalizēts apraksts</w:t>
      </w:r>
    </w:p>
    <w:p w:rsidR="009F2002" w:rsidRPr="00CC11D2" w:rsidRDefault="009F2002" w:rsidP="009550B6">
      <w:pPr>
        <w:pStyle w:val="NoSpacing"/>
        <w:jc w:val="both"/>
        <w:rPr>
          <w:b/>
          <w:sz w:val="24"/>
          <w:szCs w:val="24"/>
        </w:rPr>
      </w:pPr>
    </w:p>
    <w:p w:rsidR="002C5F24" w:rsidRPr="00CC11D2" w:rsidRDefault="00C7282A" w:rsidP="009550B6">
      <w:pPr>
        <w:pStyle w:val="NoSpacing"/>
        <w:jc w:val="both"/>
        <w:rPr>
          <w:b/>
          <w:sz w:val="24"/>
          <w:szCs w:val="24"/>
        </w:rPr>
      </w:pPr>
      <w:r w:rsidRPr="00CC11D2">
        <w:rPr>
          <w:b/>
          <w:sz w:val="24"/>
          <w:szCs w:val="24"/>
        </w:rPr>
        <w:t>Adrese</w:t>
      </w:r>
      <w:r w:rsidRPr="00CC11D2">
        <w:rPr>
          <w:b/>
          <w:sz w:val="24"/>
          <w:szCs w:val="24"/>
        </w:rPr>
        <w:tab/>
      </w:r>
    </w:p>
    <w:p w:rsidR="0002328F" w:rsidRPr="00CC11D2" w:rsidRDefault="00A02A26" w:rsidP="009550B6">
      <w:pPr>
        <w:pStyle w:val="NoSpacing"/>
        <w:jc w:val="both"/>
        <w:rPr>
          <w:sz w:val="24"/>
          <w:szCs w:val="24"/>
        </w:rPr>
      </w:pPr>
      <w:r w:rsidRPr="00CC11D2">
        <w:rPr>
          <w:sz w:val="24"/>
          <w:szCs w:val="24"/>
        </w:rPr>
        <w:t>Apes</w:t>
      </w:r>
      <w:r w:rsidR="00571FF1" w:rsidRPr="00CC11D2">
        <w:rPr>
          <w:sz w:val="24"/>
          <w:szCs w:val="24"/>
        </w:rPr>
        <w:t xml:space="preserve"> novadā, </w:t>
      </w:r>
      <w:r w:rsidRPr="00CC11D2">
        <w:rPr>
          <w:sz w:val="24"/>
          <w:szCs w:val="24"/>
        </w:rPr>
        <w:t>Apes lauku teritorijā</w:t>
      </w:r>
      <w:r w:rsidR="00170FE2" w:rsidRPr="00CC11D2">
        <w:rPr>
          <w:sz w:val="24"/>
          <w:szCs w:val="24"/>
        </w:rPr>
        <w:t>.</w:t>
      </w:r>
    </w:p>
    <w:p w:rsidR="00EC73BB" w:rsidRPr="00CC11D2" w:rsidRDefault="00EC73BB" w:rsidP="00EC73B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CC11D2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E26° 46,782' un N57° 31,596', jeb x666441, y379415 LKS92 sistēmā.</w:t>
      </w:r>
    </w:p>
    <w:p w:rsidR="00C7282A" w:rsidRPr="00CC11D2" w:rsidRDefault="00D80290" w:rsidP="009550B6">
      <w:pPr>
        <w:pStyle w:val="NoSpacing"/>
        <w:jc w:val="both"/>
        <w:rPr>
          <w:b/>
          <w:sz w:val="24"/>
          <w:szCs w:val="24"/>
        </w:rPr>
      </w:pPr>
      <w:r w:rsidRPr="00CC11D2">
        <w:rPr>
          <w:b/>
          <w:sz w:val="24"/>
          <w:szCs w:val="24"/>
        </w:rPr>
        <w:t>Ģeo</w:t>
      </w:r>
      <w:r w:rsidR="0002328F" w:rsidRPr="00CC11D2">
        <w:rPr>
          <w:b/>
          <w:sz w:val="24"/>
          <w:szCs w:val="24"/>
        </w:rPr>
        <w:t>grāfiskais novietojums</w:t>
      </w:r>
    </w:p>
    <w:p w:rsidR="002C5F24" w:rsidRPr="00CC11D2" w:rsidRDefault="00A02A26" w:rsidP="009550B6">
      <w:pPr>
        <w:pStyle w:val="NoSpacing"/>
        <w:jc w:val="both"/>
        <w:rPr>
          <w:sz w:val="24"/>
          <w:szCs w:val="24"/>
        </w:rPr>
      </w:pPr>
      <w:proofErr w:type="spellStart"/>
      <w:r w:rsidRPr="00CC11D2">
        <w:rPr>
          <w:sz w:val="24"/>
          <w:szCs w:val="24"/>
        </w:rPr>
        <w:t>Vidusgaujas</w:t>
      </w:r>
      <w:proofErr w:type="spellEnd"/>
      <w:r w:rsidRPr="00CC11D2">
        <w:rPr>
          <w:sz w:val="24"/>
          <w:szCs w:val="24"/>
        </w:rPr>
        <w:t xml:space="preserve"> zemienē, Trapenes līdzenumā, Vaidavas labajā krastā</w:t>
      </w:r>
      <w:r w:rsidR="006C0979" w:rsidRPr="00CC11D2">
        <w:rPr>
          <w:sz w:val="24"/>
          <w:szCs w:val="24"/>
        </w:rPr>
        <w:t>.</w:t>
      </w:r>
    </w:p>
    <w:p w:rsidR="0002328F" w:rsidRPr="00CC11D2" w:rsidRDefault="00CC11D2" w:rsidP="009550B6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9F2002" w:rsidRPr="00CC11D2" w:rsidRDefault="009550B6" w:rsidP="006C0012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Pļaviņu svītas dolomītu atsegumi, neliels Apes tipa dolomīta („</w:t>
      </w:r>
      <w:proofErr w:type="spellStart"/>
      <w:r w:rsidRPr="00CC11D2">
        <w:rPr>
          <w:rFonts w:eastAsia="Times New Roman"/>
          <w:sz w:val="24"/>
          <w:szCs w:val="24"/>
        </w:rPr>
        <w:t>apīta</w:t>
      </w:r>
      <w:proofErr w:type="spellEnd"/>
      <w:r w:rsidRPr="00CC11D2">
        <w:rPr>
          <w:rFonts w:eastAsia="Times New Roman"/>
          <w:sz w:val="24"/>
          <w:szCs w:val="24"/>
        </w:rPr>
        <w:t>”) atsegums, avotiņš ar mākslīgi ierīkotu izteku.</w:t>
      </w:r>
      <w:r w:rsidR="009F2002" w:rsidRPr="00CC11D2">
        <w:rPr>
          <w:sz w:val="24"/>
          <w:szCs w:val="24"/>
        </w:rPr>
        <w:t xml:space="preserve"> </w:t>
      </w:r>
    </w:p>
    <w:p w:rsidR="006C0012" w:rsidRPr="00CC11D2" w:rsidRDefault="009F2002" w:rsidP="006C0012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Atsegumu joslas kopējais garums ir 11</w:t>
      </w:r>
      <w:r w:rsidR="00920523" w:rsidRPr="00CC11D2">
        <w:rPr>
          <w:rFonts w:eastAsia="Times New Roman"/>
          <w:sz w:val="24"/>
          <w:szCs w:val="24"/>
        </w:rPr>
        <w:t>0</w:t>
      </w:r>
      <w:r w:rsidRPr="00CC11D2">
        <w:rPr>
          <w:rFonts w:eastAsia="Times New Roman"/>
          <w:sz w:val="24"/>
          <w:szCs w:val="24"/>
        </w:rPr>
        <w:t xml:space="preserve"> m</w:t>
      </w:r>
      <w:r w:rsidR="006C0012" w:rsidRPr="00CC11D2">
        <w:rPr>
          <w:rFonts w:eastAsia="Times New Roman"/>
          <w:sz w:val="24"/>
          <w:szCs w:val="24"/>
        </w:rPr>
        <w:t>, atsegumu augstums - līdz 4,5 m.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9550B6" w:rsidRPr="00CC11D2" w:rsidRDefault="009F2002" w:rsidP="009550B6">
      <w:pPr>
        <w:spacing w:after="0" w:line="229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D</w:t>
      </w:r>
      <w:r w:rsidR="009550B6" w:rsidRPr="00CC11D2">
        <w:rPr>
          <w:rFonts w:eastAsia="Times New Roman"/>
          <w:sz w:val="24"/>
          <w:szCs w:val="24"/>
        </w:rPr>
        <w:t>abas pieminekļa platība</w:t>
      </w:r>
      <w:r w:rsidR="00EC73BB" w:rsidRPr="00CC11D2">
        <w:rPr>
          <w:rFonts w:eastAsia="Times New Roman"/>
          <w:sz w:val="24"/>
          <w:szCs w:val="24"/>
        </w:rPr>
        <w:t xml:space="preserve"> ir 0,89</w:t>
      </w:r>
      <w:r w:rsidR="009550B6" w:rsidRPr="00CC11D2">
        <w:rPr>
          <w:rFonts w:eastAsia="Times New Roman"/>
          <w:sz w:val="24"/>
          <w:szCs w:val="24"/>
        </w:rPr>
        <w:t xml:space="preserve"> ha.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9550B6" w:rsidRPr="00CC11D2" w:rsidRDefault="009550B6" w:rsidP="009550B6">
      <w:pPr>
        <w:pStyle w:val="NoSpacing"/>
        <w:jc w:val="both"/>
        <w:rPr>
          <w:b/>
          <w:bCs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Nav mērīts</w:t>
      </w:r>
      <w:r w:rsidRPr="00CC11D2">
        <w:rPr>
          <w:b/>
          <w:bCs/>
          <w:sz w:val="24"/>
          <w:szCs w:val="24"/>
        </w:rPr>
        <w:t xml:space="preserve"> 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203781" w:rsidRPr="00CC11D2" w:rsidRDefault="006C0012" w:rsidP="006C0012">
      <w:pPr>
        <w:tabs>
          <w:tab w:val="left" w:pos="720"/>
        </w:tabs>
        <w:spacing w:after="0" w:line="220" w:lineRule="auto"/>
        <w:jc w:val="both"/>
        <w:rPr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V</w:t>
      </w:r>
      <w:r w:rsidR="009550B6" w:rsidRPr="00CC11D2">
        <w:rPr>
          <w:rFonts w:eastAsia="Times New Roman"/>
          <w:sz w:val="24"/>
          <w:szCs w:val="24"/>
        </w:rPr>
        <w:t>iens no samērā retajiem Pļaviņu svītas dolomītu atsegumiem Ziemeļvidzemē</w:t>
      </w:r>
      <w:r w:rsidRPr="00CC11D2">
        <w:rPr>
          <w:rFonts w:eastAsia="Times New Roman"/>
          <w:sz w:val="24"/>
          <w:szCs w:val="24"/>
        </w:rPr>
        <w:t xml:space="preserve"> un </w:t>
      </w:r>
      <w:r w:rsidR="009550B6" w:rsidRPr="00CC11D2">
        <w:rPr>
          <w:rFonts w:eastAsia="Times New Roman"/>
          <w:sz w:val="24"/>
          <w:szCs w:val="24"/>
        </w:rPr>
        <w:t>viens no retajiem (lai gan neliels) Apes tipa dolomītu („</w:t>
      </w:r>
      <w:proofErr w:type="spellStart"/>
      <w:r w:rsidR="009550B6" w:rsidRPr="00CC11D2">
        <w:rPr>
          <w:rFonts w:eastAsia="Times New Roman"/>
          <w:sz w:val="24"/>
          <w:szCs w:val="24"/>
        </w:rPr>
        <w:t>apītu</w:t>
      </w:r>
      <w:proofErr w:type="spellEnd"/>
      <w:r w:rsidR="009550B6" w:rsidRPr="00CC11D2">
        <w:rPr>
          <w:rFonts w:eastAsia="Times New Roman"/>
          <w:sz w:val="24"/>
          <w:szCs w:val="24"/>
        </w:rPr>
        <w:t>”) atsegumiem</w:t>
      </w:r>
      <w:r w:rsidRPr="00CC11D2">
        <w:rPr>
          <w:rFonts w:eastAsia="Times New Roman"/>
          <w:sz w:val="24"/>
          <w:szCs w:val="24"/>
        </w:rPr>
        <w:t>. D</w:t>
      </w:r>
      <w:r w:rsidR="009550B6" w:rsidRPr="00CC11D2">
        <w:rPr>
          <w:rFonts w:eastAsia="Times New Roman"/>
          <w:sz w:val="24"/>
          <w:szCs w:val="24"/>
        </w:rPr>
        <w:t>olomītos labi novērojamas fosīlijas un sekundārie kalcīta kristāli.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9550B6" w:rsidRPr="00CC11D2" w:rsidRDefault="009550B6" w:rsidP="009550B6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Samērā zemās dolomīta klintis tomēr ir ļoti ainaviskas un veido interesantu skatu kopā ar blakusesoš</w:t>
      </w:r>
      <w:r w:rsidR="006C0012" w:rsidRPr="00CC11D2">
        <w:rPr>
          <w:rFonts w:eastAsia="Times New Roman"/>
          <w:sz w:val="24"/>
          <w:szCs w:val="24"/>
        </w:rPr>
        <w:t>o Grūbes HES</w:t>
      </w:r>
      <w:r w:rsidRPr="00CC11D2">
        <w:rPr>
          <w:rFonts w:eastAsia="Times New Roman"/>
          <w:sz w:val="24"/>
          <w:szCs w:val="24"/>
        </w:rPr>
        <w:t>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9550B6" w:rsidRPr="00CC11D2" w:rsidRDefault="009550B6" w:rsidP="009550B6">
      <w:pPr>
        <w:tabs>
          <w:tab w:val="left" w:pos="5057"/>
        </w:tabs>
        <w:spacing w:after="0" w:line="234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Augšējā devona Pļaviņu svītas dolomītu atsegums.</w:t>
      </w:r>
      <w:r w:rsidRPr="00CC11D2">
        <w:rPr>
          <w:rFonts w:eastAsia="Times New Roman"/>
          <w:sz w:val="24"/>
          <w:szCs w:val="24"/>
        </w:rPr>
        <w:tab/>
      </w:r>
    </w:p>
    <w:p w:rsidR="009550B6" w:rsidRPr="00CC11D2" w:rsidRDefault="009550B6" w:rsidP="009550B6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 xml:space="preserve">Stratigrāfiskā nozīme ir neliela, </w:t>
      </w:r>
      <w:r w:rsidR="006C0012" w:rsidRPr="00CC11D2">
        <w:rPr>
          <w:rFonts w:eastAsia="Times New Roman"/>
          <w:sz w:val="24"/>
          <w:szCs w:val="24"/>
        </w:rPr>
        <w:t>t</w:t>
      </w:r>
      <w:r w:rsidRPr="00CC11D2">
        <w:rPr>
          <w:rFonts w:eastAsia="Times New Roman"/>
          <w:sz w:val="24"/>
          <w:szCs w:val="24"/>
        </w:rPr>
        <w:t xml:space="preserve">omēr nozīme ir vienam no retajiem Pļaviņu svītas augšdaļai raksturīgajiem </w:t>
      </w:r>
      <w:proofErr w:type="spellStart"/>
      <w:r w:rsidRPr="00CC11D2">
        <w:rPr>
          <w:rFonts w:eastAsia="Times New Roman"/>
          <w:sz w:val="24"/>
          <w:szCs w:val="24"/>
        </w:rPr>
        <w:t>apītu</w:t>
      </w:r>
      <w:proofErr w:type="spellEnd"/>
      <w:r w:rsidRPr="00CC11D2">
        <w:rPr>
          <w:rFonts w:eastAsia="Times New Roman"/>
          <w:sz w:val="24"/>
          <w:szCs w:val="24"/>
        </w:rPr>
        <w:t xml:space="preserve"> atsegumiem.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920523" w:rsidRPr="00CC11D2" w:rsidRDefault="009550B6" w:rsidP="009550B6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Dolomītiem raksturīga</w:t>
      </w:r>
      <w:r w:rsidR="006C0012" w:rsidRPr="00CC11D2">
        <w:rPr>
          <w:rFonts w:eastAsia="Times New Roman"/>
          <w:sz w:val="24"/>
          <w:szCs w:val="24"/>
        </w:rPr>
        <w:t xml:space="preserve"> slāņota uzbūve, </w:t>
      </w:r>
      <w:r w:rsidRPr="00CC11D2">
        <w:rPr>
          <w:rFonts w:eastAsia="Times New Roman"/>
          <w:sz w:val="24"/>
          <w:szCs w:val="24"/>
        </w:rPr>
        <w:t>dažāda biezuma plātnes, tie ir bagāti ar kavernām, kas veidojušās organismu atlieku šķīšanas rezultātā.</w:t>
      </w:r>
      <w:r w:rsidR="006C0012" w:rsidRPr="00CC11D2">
        <w:rPr>
          <w:rFonts w:eastAsia="Times New Roman"/>
          <w:sz w:val="24"/>
          <w:szCs w:val="24"/>
        </w:rPr>
        <w:t xml:space="preserve"> </w:t>
      </w:r>
    </w:p>
    <w:p w:rsidR="00920523" w:rsidRPr="00CC11D2" w:rsidRDefault="00920523" w:rsidP="00920523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Atsegumu josla ir gandrīz nepārtraukta, bet visaugstākais atsegums (4,5 m) ir vērojams joslas ziemeļu daļā. Šeit ir šāds augšējā devona Pļaviņu svītas dolomītu ģeoloģiskais griezums (no lejas uz augšu):</w:t>
      </w:r>
    </w:p>
    <w:p w:rsidR="00920523" w:rsidRPr="00CC11D2" w:rsidRDefault="00920523" w:rsidP="00920523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1. slānis. 0,0-0,8 m. Dolomīts ar plātņu biezumu 5-10 cm, ar regulāru uzbūvi, maz kavernu.</w:t>
      </w:r>
    </w:p>
    <w:p w:rsidR="00920523" w:rsidRPr="00CC11D2" w:rsidRDefault="00920523" w:rsidP="00920523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 xml:space="preserve">2. slānis. 0,8-1,25 m. Dolomīts (1 plātne) stipri </w:t>
      </w:r>
      <w:proofErr w:type="spellStart"/>
      <w:r w:rsidRPr="00CC11D2">
        <w:rPr>
          <w:rFonts w:eastAsia="Times New Roman"/>
          <w:sz w:val="24"/>
          <w:szCs w:val="24"/>
        </w:rPr>
        <w:t>kavernozs</w:t>
      </w:r>
      <w:proofErr w:type="spellEnd"/>
      <w:r w:rsidRPr="00CC11D2">
        <w:rPr>
          <w:rFonts w:eastAsia="Times New Roman"/>
          <w:sz w:val="24"/>
          <w:szCs w:val="24"/>
        </w:rPr>
        <w:t xml:space="preserve"> sakarā ar </w:t>
      </w:r>
      <w:proofErr w:type="spellStart"/>
      <w:r w:rsidRPr="00CC11D2">
        <w:rPr>
          <w:rFonts w:eastAsia="Times New Roman"/>
          <w:sz w:val="24"/>
          <w:szCs w:val="24"/>
        </w:rPr>
        <w:t>stromatoporu</w:t>
      </w:r>
      <w:proofErr w:type="spellEnd"/>
      <w:r w:rsidRPr="00CC11D2">
        <w:rPr>
          <w:rFonts w:eastAsia="Times New Roman"/>
          <w:sz w:val="24"/>
          <w:szCs w:val="24"/>
        </w:rPr>
        <w:t>, iespējams, arī citu fosīliju klātbūtni.</w:t>
      </w:r>
    </w:p>
    <w:p w:rsidR="00920523" w:rsidRPr="00CC11D2" w:rsidRDefault="00920523" w:rsidP="00920523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 xml:space="preserve">3. slānis. 1,25-1,5 m. Dolomīts, regulāri </w:t>
      </w:r>
      <w:proofErr w:type="spellStart"/>
      <w:r w:rsidRPr="00CC11D2">
        <w:rPr>
          <w:rFonts w:eastAsia="Times New Roman"/>
          <w:sz w:val="24"/>
          <w:szCs w:val="24"/>
        </w:rPr>
        <w:t>plātņains</w:t>
      </w:r>
      <w:proofErr w:type="spellEnd"/>
      <w:r w:rsidRPr="00CC11D2">
        <w:rPr>
          <w:rFonts w:eastAsia="Times New Roman"/>
          <w:sz w:val="24"/>
          <w:szCs w:val="24"/>
        </w:rPr>
        <w:t xml:space="preserve"> (3 plātnes), bez kavernām.</w:t>
      </w:r>
    </w:p>
    <w:p w:rsidR="00920523" w:rsidRPr="00CC11D2" w:rsidRDefault="00920523" w:rsidP="00920523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 xml:space="preserve">4. slānis. aptuveni 1,5-2,7 m. Dolomīts, vidēji </w:t>
      </w:r>
      <w:proofErr w:type="spellStart"/>
      <w:r w:rsidRPr="00CC11D2">
        <w:rPr>
          <w:rFonts w:eastAsia="Times New Roman"/>
          <w:sz w:val="24"/>
          <w:szCs w:val="24"/>
        </w:rPr>
        <w:t>kavernozs</w:t>
      </w:r>
      <w:proofErr w:type="spellEnd"/>
      <w:r w:rsidRPr="00CC11D2">
        <w:rPr>
          <w:rFonts w:eastAsia="Times New Roman"/>
          <w:sz w:val="24"/>
          <w:szCs w:val="24"/>
        </w:rPr>
        <w:t xml:space="preserve">, vidēji </w:t>
      </w:r>
      <w:proofErr w:type="spellStart"/>
      <w:r w:rsidRPr="00CC11D2">
        <w:rPr>
          <w:rFonts w:eastAsia="Times New Roman"/>
          <w:sz w:val="24"/>
          <w:szCs w:val="24"/>
        </w:rPr>
        <w:t>plātņains</w:t>
      </w:r>
      <w:proofErr w:type="spellEnd"/>
      <w:r w:rsidRPr="00CC11D2">
        <w:rPr>
          <w:rFonts w:eastAsia="Times New Roman"/>
          <w:sz w:val="24"/>
          <w:szCs w:val="24"/>
        </w:rPr>
        <w:t xml:space="preserve"> (plātņu biezums 10-15 cm), vietām sīkplātņains. Kavernas ir nevienmērīgi izkliedētas, tās galvenokārt ir </w:t>
      </w:r>
      <w:proofErr w:type="spellStart"/>
      <w:r w:rsidRPr="00CC11D2">
        <w:rPr>
          <w:rFonts w:eastAsia="Times New Roman"/>
          <w:sz w:val="24"/>
          <w:szCs w:val="24"/>
        </w:rPr>
        <w:t>stromatoporu</w:t>
      </w:r>
      <w:proofErr w:type="spellEnd"/>
      <w:r w:rsidRPr="00CC11D2">
        <w:rPr>
          <w:rFonts w:eastAsia="Times New Roman"/>
          <w:sz w:val="24"/>
          <w:szCs w:val="24"/>
        </w:rPr>
        <w:t xml:space="preserve"> </w:t>
      </w:r>
      <w:proofErr w:type="spellStart"/>
      <w:r w:rsidRPr="00CC11D2">
        <w:rPr>
          <w:rFonts w:eastAsia="Times New Roman"/>
          <w:sz w:val="24"/>
          <w:szCs w:val="24"/>
        </w:rPr>
        <w:t>fosīliju</w:t>
      </w:r>
      <w:proofErr w:type="spellEnd"/>
      <w:r w:rsidRPr="00CC11D2">
        <w:rPr>
          <w:rFonts w:eastAsia="Times New Roman"/>
          <w:sz w:val="24"/>
          <w:szCs w:val="24"/>
        </w:rPr>
        <w:t xml:space="preserve"> vietā.</w:t>
      </w:r>
    </w:p>
    <w:p w:rsidR="00920523" w:rsidRPr="00CC11D2" w:rsidRDefault="00920523" w:rsidP="00920523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 xml:space="preserve">5. slānis. aptuveni 2,7-3,7 m. Dolomīts, sīkplātņains (plātņu biezums ap 5 cm), regulāri </w:t>
      </w:r>
      <w:proofErr w:type="spellStart"/>
      <w:r w:rsidRPr="00CC11D2">
        <w:rPr>
          <w:rFonts w:eastAsia="Times New Roman"/>
          <w:sz w:val="24"/>
          <w:szCs w:val="24"/>
        </w:rPr>
        <w:t>plātņains</w:t>
      </w:r>
      <w:proofErr w:type="spellEnd"/>
      <w:r w:rsidRPr="00CC11D2">
        <w:rPr>
          <w:rFonts w:eastAsia="Times New Roman"/>
          <w:sz w:val="24"/>
          <w:szCs w:val="24"/>
        </w:rPr>
        <w:t>. Ir vidēji daudz kavernu nelielu fosīliju (gliemežu vai brahiopodu) vietā.</w:t>
      </w:r>
    </w:p>
    <w:p w:rsidR="00920523" w:rsidRPr="00CC11D2" w:rsidRDefault="00920523" w:rsidP="00920523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lastRenderedPageBreak/>
        <w:t xml:space="preserve">6. slānis. aptuveni 3,7-4,5 m. Dolomīts, viendabīgs, bez kavernām, no vidēji līdz ļoti sīki </w:t>
      </w:r>
      <w:proofErr w:type="spellStart"/>
      <w:r w:rsidRPr="00CC11D2">
        <w:rPr>
          <w:rFonts w:eastAsia="Times New Roman"/>
          <w:sz w:val="24"/>
          <w:szCs w:val="24"/>
        </w:rPr>
        <w:t>plātņainam</w:t>
      </w:r>
      <w:proofErr w:type="spellEnd"/>
      <w:r w:rsidRPr="00CC11D2">
        <w:rPr>
          <w:rFonts w:eastAsia="Times New Roman"/>
          <w:sz w:val="24"/>
          <w:szCs w:val="24"/>
        </w:rPr>
        <w:t>.</w:t>
      </w:r>
    </w:p>
    <w:p w:rsidR="00920523" w:rsidRPr="00CC11D2" w:rsidRDefault="00920523" w:rsidP="00920523">
      <w:pPr>
        <w:spacing w:after="0" w:line="235" w:lineRule="auto"/>
        <w:jc w:val="both"/>
        <w:rPr>
          <w:rFonts w:eastAsia="Times New Roman"/>
          <w:sz w:val="24"/>
          <w:szCs w:val="24"/>
        </w:rPr>
      </w:pPr>
      <w:proofErr w:type="spellStart"/>
      <w:r w:rsidRPr="00CC11D2">
        <w:rPr>
          <w:rFonts w:eastAsia="Times New Roman"/>
          <w:sz w:val="24"/>
          <w:szCs w:val="24"/>
        </w:rPr>
        <w:t>Rupjkristālisko</w:t>
      </w:r>
      <w:proofErr w:type="spellEnd"/>
      <w:r w:rsidRPr="00CC11D2">
        <w:rPr>
          <w:rFonts w:eastAsia="Times New Roman"/>
          <w:sz w:val="24"/>
          <w:szCs w:val="24"/>
        </w:rPr>
        <w:t xml:space="preserve"> Apes tipa dolomītu „</w:t>
      </w:r>
      <w:proofErr w:type="spellStart"/>
      <w:r w:rsidRPr="00CC11D2">
        <w:rPr>
          <w:rFonts w:eastAsia="Times New Roman"/>
          <w:sz w:val="24"/>
          <w:szCs w:val="24"/>
        </w:rPr>
        <w:t>apītu</w:t>
      </w:r>
      <w:proofErr w:type="spellEnd"/>
      <w:r w:rsidRPr="00CC11D2">
        <w:rPr>
          <w:rFonts w:eastAsia="Times New Roman"/>
          <w:sz w:val="24"/>
          <w:szCs w:val="24"/>
        </w:rPr>
        <w:t xml:space="preserve">” šajā atsegumā nav. 2. un 4. slānī šajā atsegumā, kā arī citur, kavernās ir daudz kalcīta </w:t>
      </w:r>
      <w:proofErr w:type="spellStart"/>
      <w:r w:rsidRPr="00CC11D2">
        <w:rPr>
          <w:rFonts w:eastAsia="Times New Roman"/>
          <w:sz w:val="24"/>
          <w:szCs w:val="24"/>
        </w:rPr>
        <w:t>žeodu</w:t>
      </w:r>
      <w:proofErr w:type="spellEnd"/>
      <w:r w:rsidRPr="00CC11D2">
        <w:rPr>
          <w:rFonts w:eastAsia="Times New Roman"/>
          <w:sz w:val="24"/>
          <w:szCs w:val="24"/>
        </w:rPr>
        <w:t xml:space="preserve">. Apes tipa dolomīti Grūbes dolomīta atsegumā tika novēroti tikai vienā 0,6 m augstā un 5 m platā atsegumā pamesta karjera dienvidu malā. Apīti šeit ir stipri </w:t>
      </w:r>
      <w:proofErr w:type="spellStart"/>
      <w:r w:rsidRPr="00CC11D2">
        <w:rPr>
          <w:rFonts w:eastAsia="Times New Roman"/>
          <w:sz w:val="24"/>
          <w:szCs w:val="24"/>
        </w:rPr>
        <w:t>kavernozi</w:t>
      </w:r>
      <w:proofErr w:type="spellEnd"/>
      <w:r w:rsidRPr="00CC11D2">
        <w:rPr>
          <w:rFonts w:eastAsia="Times New Roman"/>
          <w:sz w:val="24"/>
          <w:szCs w:val="24"/>
        </w:rPr>
        <w:t xml:space="preserve">, pateicoties izšķīdušām </w:t>
      </w:r>
      <w:proofErr w:type="spellStart"/>
      <w:r w:rsidRPr="00CC11D2">
        <w:rPr>
          <w:rFonts w:eastAsia="Times New Roman"/>
          <w:sz w:val="24"/>
          <w:szCs w:val="24"/>
        </w:rPr>
        <w:t>stromatoporu</w:t>
      </w:r>
      <w:proofErr w:type="spellEnd"/>
      <w:r w:rsidRPr="00CC11D2">
        <w:rPr>
          <w:rFonts w:eastAsia="Times New Roman"/>
          <w:sz w:val="24"/>
          <w:szCs w:val="24"/>
        </w:rPr>
        <w:t xml:space="preserve"> </w:t>
      </w:r>
      <w:proofErr w:type="spellStart"/>
      <w:r w:rsidRPr="00CC11D2">
        <w:rPr>
          <w:rFonts w:eastAsia="Times New Roman"/>
          <w:sz w:val="24"/>
          <w:szCs w:val="24"/>
        </w:rPr>
        <w:t>fosīlijām</w:t>
      </w:r>
      <w:proofErr w:type="spellEnd"/>
      <w:r w:rsidRPr="00CC11D2">
        <w:rPr>
          <w:rFonts w:eastAsia="Times New Roman"/>
          <w:sz w:val="24"/>
          <w:szCs w:val="24"/>
        </w:rPr>
        <w:t xml:space="preserve">. </w:t>
      </w:r>
    </w:p>
    <w:p w:rsidR="009550B6" w:rsidRPr="00CC11D2" w:rsidRDefault="006C0012" w:rsidP="00920523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Devona Pļaviņu laikposmā karbonātiskās nogulas tagadējā atseguma apkārtnē (baseina austrumu daļā) uzkrājās seklā jūrā ar normālam tuvu ūdens sāļumu (29)).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9550B6" w:rsidRPr="00CC11D2" w:rsidRDefault="009550B6" w:rsidP="009550B6">
      <w:pPr>
        <w:spacing w:after="0" w:line="230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Dolomīts, Apes tipa dolomīta („</w:t>
      </w:r>
      <w:proofErr w:type="spellStart"/>
      <w:r w:rsidRPr="00CC11D2">
        <w:rPr>
          <w:rFonts w:eastAsia="Times New Roman"/>
          <w:sz w:val="24"/>
          <w:szCs w:val="24"/>
        </w:rPr>
        <w:t>apīts</w:t>
      </w:r>
      <w:proofErr w:type="spellEnd"/>
      <w:r w:rsidRPr="00CC11D2">
        <w:rPr>
          <w:rFonts w:eastAsia="Times New Roman"/>
          <w:sz w:val="24"/>
          <w:szCs w:val="24"/>
        </w:rPr>
        <w:t>”), sekundārais kalcīts.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9550B6" w:rsidRPr="00CC11D2" w:rsidRDefault="009550B6" w:rsidP="009550B6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 xml:space="preserve">No mūsdienu ģeoloģiskajiem procesiem jāatzīmē upes sānu erozija un pazemes ūdeņu </w:t>
      </w:r>
      <w:r w:rsidR="006C0012" w:rsidRPr="00CC11D2">
        <w:rPr>
          <w:rFonts w:eastAsia="Times New Roman"/>
          <w:sz w:val="24"/>
          <w:szCs w:val="24"/>
        </w:rPr>
        <w:t>izplūde</w:t>
      </w:r>
      <w:r w:rsidRPr="00CC11D2">
        <w:rPr>
          <w:rFonts w:eastAsia="Times New Roman"/>
          <w:sz w:val="24"/>
          <w:szCs w:val="24"/>
        </w:rPr>
        <w:t>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9550B6" w:rsidRPr="00CC11D2" w:rsidRDefault="009550B6" w:rsidP="006C0012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 xml:space="preserve">Dabas pieminekļa teritorijā </w:t>
      </w:r>
      <w:r w:rsidR="006C0012" w:rsidRPr="00CC11D2">
        <w:rPr>
          <w:rFonts w:eastAsia="Times New Roman"/>
          <w:sz w:val="24"/>
          <w:szCs w:val="24"/>
        </w:rPr>
        <w:t>atrodas</w:t>
      </w:r>
      <w:r w:rsidRPr="00CC11D2">
        <w:rPr>
          <w:rFonts w:eastAsia="Times New Roman"/>
          <w:sz w:val="24"/>
          <w:szCs w:val="24"/>
        </w:rPr>
        <w:t xml:space="preserve"> Eiropas Savienības aizsargājamie biotopi</w:t>
      </w:r>
      <w:r w:rsidR="006C0012" w:rsidRPr="00CC11D2">
        <w:rPr>
          <w:rFonts w:eastAsia="Times New Roman"/>
          <w:sz w:val="24"/>
          <w:szCs w:val="24"/>
        </w:rPr>
        <w:t xml:space="preserve"> - </w:t>
      </w:r>
      <w:r w:rsidRPr="00CC11D2">
        <w:rPr>
          <w:rFonts w:eastAsia="Times New Roman"/>
          <w:sz w:val="24"/>
          <w:szCs w:val="24"/>
        </w:rPr>
        <w:t>karbonātisku pamatiežu atsegumi</w:t>
      </w:r>
      <w:r w:rsidR="006C0012" w:rsidRPr="00CC11D2">
        <w:rPr>
          <w:rFonts w:eastAsia="Times New Roman"/>
          <w:sz w:val="24"/>
          <w:szCs w:val="24"/>
        </w:rPr>
        <w:t xml:space="preserve"> </w:t>
      </w:r>
      <w:r w:rsidRPr="00CC11D2">
        <w:rPr>
          <w:rFonts w:eastAsia="Times New Roman"/>
          <w:sz w:val="24"/>
          <w:szCs w:val="24"/>
        </w:rPr>
        <w:t>(8210)</w:t>
      </w:r>
      <w:r w:rsidR="006C0012" w:rsidRPr="00CC11D2">
        <w:rPr>
          <w:rFonts w:eastAsia="Times New Roman"/>
          <w:sz w:val="24"/>
          <w:szCs w:val="24"/>
        </w:rPr>
        <w:t xml:space="preserve"> un upju straujteces un dabiski</w:t>
      </w:r>
      <w:proofErr w:type="gramStart"/>
      <w:r w:rsidR="006C0012" w:rsidRPr="00CC11D2">
        <w:rPr>
          <w:rFonts w:eastAsia="Times New Roman"/>
          <w:sz w:val="24"/>
          <w:szCs w:val="24"/>
        </w:rPr>
        <w:t xml:space="preserve">  </w:t>
      </w:r>
      <w:proofErr w:type="gramEnd"/>
      <w:r w:rsidR="006C0012" w:rsidRPr="00CC11D2">
        <w:rPr>
          <w:rFonts w:eastAsia="Times New Roman"/>
          <w:sz w:val="24"/>
          <w:szCs w:val="24"/>
        </w:rPr>
        <w:t>upju posmi (3260)</w:t>
      </w:r>
      <w:r w:rsidRPr="00CC11D2">
        <w:rPr>
          <w:rFonts w:eastAsia="Times New Roman"/>
          <w:sz w:val="24"/>
          <w:szCs w:val="24"/>
        </w:rPr>
        <w:t>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9550B6" w:rsidRPr="00CC11D2" w:rsidRDefault="009550B6" w:rsidP="009550B6">
      <w:pPr>
        <w:spacing w:after="0" w:line="233" w:lineRule="auto"/>
        <w:ind w:right="20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Grūbes HES dambis arī ir uzmūrēts uz Pļaviņu svītas dolomītiem, kuri labi redzami, skatoties no upes lejteces puses.</w:t>
      </w:r>
      <w:r w:rsidR="006C0012" w:rsidRPr="00CC11D2">
        <w:rPr>
          <w:rFonts w:eastAsia="Times New Roman"/>
          <w:sz w:val="24"/>
          <w:szCs w:val="24"/>
        </w:rPr>
        <w:t xml:space="preserve"> HES būvēm ir kultūrvēsturiska vērtība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9550B6" w:rsidRPr="00CC11D2" w:rsidRDefault="009550B6" w:rsidP="009550B6">
      <w:pPr>
        <w:spacing w:after="0" w:line="232" w:lineRule="auto"/>
        <w:ind w:right="20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Dolomīta atsegumu stāvoklis ir viduvējs, jo to apakšdaļa ir nedaudz apbirusi, kā arī stipri aizaugusi.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9550B6" w:rsidRPr="00CC11D2" w:rsidRDefault="009550B6" w:rsidP="009550B6">
      <w:pPr>
        <w:spacing w:after="0" w:line="233" w:lineRule="auto"/>
        <w:ind w:right="20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Cilvēka veikto bojājumu šajā objektā ir maz. Par bojājumiem ir uzskatāma apbirusī atseguma apakšdaļa.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9550B6" w:rsidRPr="00CC11D2" w:rsidRDefault="009550B6" w:rsidP="009550B6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Apbirumi un aizaugšana.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9550B6" w:rsidRPr="00CC11D2" w:rsidRDefault="009550B6" w:rsidP="009550B6">
      <w:pPr>
        <w:spacing w:after="0" w:line="237" w:lineRule="auto"/>
        <w:ind w:right="20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Avotiņš tiek apsaimniekots ļoti labi</w:t>
      </w:r>
      <w:proofErr w:type="gramStart"/>
      <w:r w:rsidRPr="00CC11D2">
        <w:rPr>
          <w:rFonts w:eastAsia="Times New Roman"/>
          <w:sz w:val="24"/>
          <w:szCs w:val="24"/>
        </w:rPr>
        <w:t xml:space="preserve"> un</w:t>
      </w:r>
      <w:proofErr w:type="gramEnd"/>
      <w:r w:rsidRPr="00CC11D2">
        <w:rPr>
          <w:rFonts w:eastAsia="Times New Roman"/>
          <w:sz w:val="24"/>
          <w:szCs w:val="24"/>
        </w:rPr>
        <w:t xml:space="preserve"> tam ir laba pieeja. Ir autostāvvieta, stends ar tūrisma informāciju, pieeja līdz avotiņam, lapene un kāpnītes. Pārējais objekts, </w:t>
      </w:r>
      <w:proofErr w:type="gramStart"/>
      <w:r w:rsidRPr="00CC11D2">
        <w:rPr>
          <w:rFonts w:eastAsia="Times New Roman"/>
          <w:sz w:val="24"/>
          <w:szCs w:val="24"/>
        </w:rPr>
        <w:t>t.i.</w:t>
      </w:r>
      <w:proofErr w:type="gramEnd"/>
      <w:r w:rsidRPr="00CC11D2">
        <w:rPr>
          <w:rFonts w:eastAsia="Times New Roman"/>
          <w:sz w:val="24"/>
          <w:szCs w:val="24"/>
        </w:rPr>
        <w:t xml:space="preserve"> visi dolomīta atsegumi praktiski nav pieejami, jo to pakāje ir ļoti aizaugusi.</w:t>
      </w:r>
      <w:r w:rsidR="00994FFE" w:rsidRPr="00CC11D2">
        <w:rPr>
          <w:rFonts w:eastAsia="Times New Roman"/>
          <w:sz w:val="24"/>
          <w:szCs w:val="24"/>
        </w:rPr>
        <w:t xml:space="preserve"> Dabas pieminekļa robežzīmju nav.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9550B6" w:rsidRPr="00CC11D2" w:rsidRDefault="009550B6" w:rsidP="009550B6">
      <w:pPr>
        <w:spacing w:after="0" w:line="235" w:lineRule="auto"/>
        <w:ind w:right="760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Apraksts, novērtējumi un robežu izmaiņu pamatojums balstīti uz līgumdarba pētījuma ietvaros veiktā apsekojuma un literatūras datiem.</w:t>
      </w:r>
      <w:r w:rsidR="009F2002" w:rsidRPr="00CC11D2">
        <w:rPr>
          <w:rFonts w:eastAsia="Times New Roman"/>
          <w:sz w:val="24"/>
          <w:szCs w:val="24"/>
        </w:rPr>
        <w:t xml:space="preserve"> Apsekoja Ģirts </w:t>
      </w:r>
      <w:proofErr w:type="spellStart"/>
      <w:r w:rsidR="009F2002" w:rsidRPr="00CC11D2">
        <w:rPr>
          <w:rFonts w:eastAsia="Times New Roman"/>
          <w:sz w:val="24"/>
          <w:szCs w:val="24"/>
        </w:rPr>
        <w:t>Stinkulis</w:t>
      </w:r>
      <w:proofErr w:type="spellEnd"/>
      <w:r w:rsidR="009F2002" w:rsidRPr="00CC11D2">
        <w:rPr>
          <w:rFonts w:eastAsia="Times New Roman"/>
          <w:sz w:val="24"/>
          <w:szCs w:val="24"/>
        </w:rPr>
        <w:t>, 13.08.2015.</w:t>
      </w:r>
    </w:p>
    <w:p w:rsidR="00203781" w:rsidRPr="00CC11D2" w:rsidRDefault="00CC11D2" w:rsidP="009550B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203781" w:rsidRPr="00CC11D2" w:rsidRDefault="00203781" w:rsidP="009550B6">
      <w:pPr>
        <w:pStyle w:val="NoSpacing"/>
        <w:jc w:val="both"/>
        <w:rPr>
          <w:sz w:val="24"/>
          <w:szCs w:val="24"/>
        </w:rPr>
      </w:pPr>
      <w:r w:rsidRPr="00CC11D2">
        <w:rPr>
          <w:sz w:val="24"/>
          <w:szCs w:val="24"/>
        </w:rPr>
        <w:t xml:space="preserve">Unikālās vērtības – </w:t>
      </w:r>
      <w:r w:rsidR="006C0012" w:rsidRPr="00CC11D2">
        <w:rPr>
          <w:sz w:val="24"/>
          <w:szCs w:val="24"/>
        </w:rPr>
        <w:t>4</w:t>
      </w:r>
    </w:p>
    <w:p w:rsidR="00203781" w:rsidRPr="00CC11D2" w:rsidRDefault="00203781" w:rsidP="009550B6">
      <w:pPr>
        <w:pStyle w:val="NoSpacing"/>
        <w:jc w:val="both"/>
        <w:rPr>
          <w:sz w:val="24"/>
          <w:szCs w:val="24"/>
        </w:rPr>
      </w:pPr>
      <w:r w:rsidRPr="00CC11D2">
        <w:rPr>
          <w:sz w:val="24"/>
          <w:szCs w:val="24"/>
        </w:rPr>
        <w:t xml:space="preserve">Ainaviskums – </w:t>
      </w:r>
      <w:r w:rsidR="006C0012" w:rsidRPr="00CC11D2">
        <w:rPr>
          <w:sz w:val="24"/>
          <w:szCs w:val="24"/>
        </w:rPr>
        <w:t>3</w:t>
      </w:r>
    </w:p>
    <w:p w:rsidR="00571F3C" w:rsidRDefault="00571F3C" w:rsidP="009550B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203781" w:rsidRPr="00CC11D2" w:rsidRDefault="00203781" w:rsidP="00571F3C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CC11D2">
        <w:rPr>
          <w:sz w:val="24"/>
          <w:szCs w:val="24"/>
        </w:rPr>
        <w:t>Stratigrāfija</w:t>
      </w:r>
      <w:proofErr w:type="spellEnd"/>
      <w:r w:rsidRPr="00CC11D2">
        <w:rPr>
          <w:sz w:val="24"/>
          <w:szCs w:val="24"/>
        </w:rPr>
        <w:t xml:space="preserve"> – </w:t>
      </w:r>
      <w:r w:rsidR="006C0012" w:rsidRPr="00CC11D2">
        <w:rPr>
          <w:sz w:val="24"/>
          <w:szCs w:val="24"/>
        </w:rPr>
        <w:t>3</w:t>
      </w:r>
    </w:p>
    <w:p w:rsidR="00203781" w:rsidRPr="00CC11D2" w:rsidRDefault="00203781" w:rsidP="00571F3C">
      <w:pPr>
        <w:pStyle w:val="NoSpacing"/>
        <w:ind w:firstLine="720"/>
        <w:jc w:val="both"/>
        <w:rPr>
          <w:sz w:val="24"/>
          <w:szCs w:val="24"/>
        </w:rPr>
      </w:pPr>
      <w:r w:rsidRPr="00CC11D2">
        <w:rPr>
          <w:sz w:val="24"/>
          <w:szCs w:val="24"/>
        </w:rPr>
        <w:t xml:space="preserve">Uzbūve – </w:t>
      </w:r>
      <w:r w:rsidR="006C0012" w:rsidRPr="00CC11D2">
        <w:rPr>
          <w:sz w:val="24"/>
          <w:szCs w:val="24"/>
        </w:rPr>
        <w:t>4</w:t>
      </w:r>
    </w:p>
    <w:p w:rsidR="00203781" w:rsidRPr="00CC11D2" w:rsidRDefault="00203781" w:rsidP="00571F3C">
      <w:pPr>
        <w:pStyle w:val="NoSpacing"/>
        <w:ind w:firstLine="720"/>
        <w:jc w:val="both"/>
        <w:rPr>
          <w:sz w:val="24"/>
          <w:szCs w:val="24"/>
        </w:rPr>
      </w:pPr>
      <w:r w:rsidRPr="00CC11D2">
        <w:rPr>
          <w:sz w:val="24"/>
          <w:szCs w:val="24"/>
        </w:rPr>
        <w:t xml:space="preserve">Viela – </w:t>
      </w:r>
      <w:r w:rsidR="006C0012" w:rsidRPr="00CC11D2">
        <w:rPr>
          <w:sz w:val="24"/>
          <w:szCs w:val="24"/>
        </w:rPr>
        <w:t>3</w:t>
      </w:r>
    </w:p>
    <w:p w:rsidR="00203781" w:rsidRPr="00CC11D2" w:rsidRDefault="00203781" w:rsidP="00571F3C">
      <w:pPr>
        <w:pStyle w:val="NoSpacing"/>
        <w:ind w:firstLine="720"/>
        <w:jc w:val="both"/>
        <w:rPr>
          <w:sz w:val="24"/>
          <w:szCs w:val="24"/>
        </w:rPr>
      </w:pPr>
      <w:r w:rsidRPr="00CC11D2">
        <w:rPr>
          <w:sz w:val="24"/>
          <w:szCs w:val="24"/>
        </w:rPr>
        <w:t xml:space="preserve">Procesi – </w:t>
      </w:r>
      <w:r w:rsidR="006C0012" w:rsidRPr="00CC11D2">
        <w:rPr>
          <w:sz w:val="24"/>
          <w:szCs w:val="24"/>
        </w:rPr>
        <w:t>2</w:t>
      </w:r>
    </w:p>
    <w:p w:rsidR="00203781" w:rsidRPr="00CC11D2" w:rsidRDefault="00203781" w:rsidP="009550B6">
      <w:pPr>
        <w:pStyle w:val="NoSpacing"/>
        <w:jc w:val="both"/>
        <w:rPr>
          <w:sz w:val="24"/>
          <w:szCs w:val="24"/>
        </w:rPr>
      </w:pPr>
      <w:r w:rsidRPr="00CC11D2">
        <w:rPr>
          <w:sz w:val="24"/>
          <w:szCs w:val="24"/>
        </w:rPr>
        <w:t xml:space="preserve">Citas vērtības – </w:t>
      </w:r>
      <w:r w:rsidR="006C0012" w:rsidRPr="00CC11D2">
        <w:rPr>
          <w:sz w:val="24"/>
          <w:szCs w:val="24"/>
        </w:rPr>
        <w:t>3</w:t>
      </w:r>
    </w:p>
    <w:p w:rsidR="00203781" w:rsidRPr="00CC11D2" w:rsidRDefault="00203781" w:rsidP="009550B6">
      <w:pPr>
        <w:pStyle w:val="NoSpacing"/>
        <w:jc w:val="both"/>
        <w:rPr>
          <w:sz w:val="24"/>
          <w:szCs w:val="24"/>
        </w:rPr>
      </w:pPr>
      <w:r w:rsidRPr="00CC11D2">
        <w:rPr>
          <w:sz w:val="24"/>
          <w:szCs w:val="24"/>
        </w:rPr>
        <w:t xml:space="preserve">Novērtējumu summa - </w:t>
      </w:r>
      <w:r w:rsidR="006C0012" w:rsidRPr="00CC11D2">
        <w:rPr>
          <w:sz w:val="24"/>
          <w:szCs w:val="24"/>
        </w:rPr>
        <w:t>22</w:t>
      </w:r>
    </w:p>
    <w:p w:rsidR="00203781" w:rsidRPr="00CC11D2" w:rsidRDefault="00CC11D2" w:rsidP="00CC11D2">
      <w:pPr>
        <w:pStyle w:val="NoSpacing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lastRenderedPageBreak/>
        <w:t>Robežu izmaiņu pamatojums</w:t>
      </w:r>
    </w:p>
    <w:p w:rsidR="009550B6" w:rsidRPr="00CC11D2" w:rsidRDefault="006C0012" w:rsidP="009550B6">
      <w:pPr>
        <w:spacing w:after="0" w:line="238" w:lineRule="auto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>Dabas pieminekļa r</w:t>
      </w:r>
      <w:r w:rsidR="009550B6" w:rsidRPr="00CC11D2">
        <w:rPr>
          <w:rFonts w:eastAsia="Times New Roman"/>
          <w:sz w:val="24"/>
          <w:szCs w:val="24"/>
        </w:rPr>
        <w:t xml:space="preserve">obežas </w:t>
      </w:r>
      <w:r w:rsidRPr="00CC11D2">
        <w:rPr>
          <w:rFonts w:eastAsia="Times New Roman"/>
          <w:sz w:val="24"/>
          <w:szCs w:val="24"/>
        </w:rPr>
        <w:t>vilk</w:t>
      </w:r>
      <w:r w:rsidR="009550B6" w:rsidRPr="00CC11D2">
        <w:rPr>
          <w:rFonts w:eastAsia="Times New Roman"/>
          <w:sz w:val="24"/>
          <w:szCs w:val="24"/>
        </w:rPr>
        <w:t>tas atbilstoši dabas veidojumu izvietojumam, t. sk. iekļaujot iepriekš</w:t>
      </w:r>
      <w:r w:rsidRPr="00CC11D2">
        <w:rPr>
          <w:rFonts w:eastAsia="Times New Roman"/>
          <w:sz w:val="24"/>
          <w:szCs w:val="24"/>
        </w:rPr>
        <w:t xml:space="preserve"> nelielā vecā karjera teritoriju ar</w:t>
      </w:r>
      <w:r w:rsidR="009550B6" w:rsidRPr="00CC11D2">
        <w:rPr>
          <w:rFonts w:eastAsia="Times New Roman"/>
          <w:sz w:val="24"/>
          <w:szCs w:val="24"/>
        </w:rPr>
        <w:t xml:space="preserve"> nelielo (vienīgo šeit) Apes tipa dolomīta “</w:t>
      </w:r>
      <w:proofErr w:type="spellStart"/>
      <w:r w:rsidR="009550B6" w:rsidRPr="00CC11D2">
        <w:rPr>
          <w:rFonts w:eastAsia="Times New Roman"/>
          <w:sz w:val="24"/>
          <w:szCs w:val="24"/>
        </w:rPr>
        <w:t>apīta</w:t>
      </w:r>
      <w:proofErr w:type="spellEnd"/>
      <w:r w:rsidR="009550B6" w:rsidRPr="00CC11D2">
        <w:rPr>
          <w:rFonts w:eastAsia="Times New Roman"/>
          <w:sz w:val="24"/>
          <w:szCs w:val="24"/>
        </w:rPr>
        <w:t>” atsegumu</w:t>
      </w:r>
      <w:r w:rsidRPr="00CC11D2">
        <w:rPr>
          <w:rFonts w:eastAsia="Times New Roman"/>
          <w:sz w:val="24"/>
          <w:szCs w:val="24"/>
        </w:rPr>
        <w:t>, kā arī velkot robežu pa ceļa vietu un</w:t>
      </w:r>
      <w:r w:rsidR="009550B6" w:rsidRPr="00CC11D2">
        <w:rPr>
          <w:rFonts w:eastAsia="Times New Roman"/>
          <w:sz w:val="24"/>
          <w:szCs w:val="24"/>
        </w:rPr>
        <w:t xml:space="preserve"> zemes īpašumu </w:t>
      </w:r>
      <w:r w:rsidRPr="00CC11D2">
        <w:rPr>
          <w:rFonts w:eastAsia="Times New Roman"/>
          <w:sz w:val="24"/>
          <w:szCs w:val="24"/>
        </w:rPr>
        <w:t xml:space="preserve">kadastra </w:t>
      </w:r>
      <w:r w:rsidR="009550B6" w:rsidRPr="00CC11D2">
        <w:rPr>
          <w:rFonts w:eastAsia="Times New Roman"/>
          <w:sz w:val="24"/>
          <w:szCs w:val="24"/>
        </w:rPr>
        <w:t>robežām.</w:t>
      </w:r>
    </w:p>
    <w:p w:rsidR="00203781" w:rsidRPr="00CC11D2" w:rsidRDefault="00203781" w:rsidP="009550B6">
      <w:pPr>
        <w:pStyle w:val="NoSpacing"/>
        <w:jc w:val="both"/>
        <w:rPr>
          <w:sz w:val="24"/>
          <w:szCs w:val="24"/>
        </w:rPr>
      </w:pPr>
      <w:r w:rsidRPr="00CC11D2">
        <w:rPr>
          <w:b/>
          <w:bCs/>
          <w:sz w:val="24"/>
          <w:szCs w:val="24"/>
        </w:rPr>
        <w:t>Ieteikumi a</w:t>
      </w:r>
      <w:r w:rsidR="00CC11D2">
        <w:rPr>
          <w:b/>
          <w:bCs/>
          <w:sz w:val="24"/>
          <w:szCs w:val="24"/>
        </w:rPr>
        <w:t>izsardzībai un apsaimniekošanai</w:t>
      </w:r>
    </w:p>
    <w:p w:rsidR="009550B6" w:rsidRDefault="00DA739B" w:rsidP="009550B6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  <w:r w:rsidRPr="00CC11D2">
        <w:rPr>
          <w:rFonts w:eastAsia="Times New Roman"/>
          <w:sz w:val="24"/>
          <w:szCs w:val="24"/>
        </w:rPr>
        <w:t xml:space="preserve">Teritoriju nepieciešams saglabāt gan zinātniskiem ģeoloģiskiem (sedimentoloģiskiem, paleontoloģiskiem) pētījumiem, gan arī mūsdienu augu sugu un biotopu pētījumiem, un ainaviski vērtīgu dabas veidojumu kopumu. Nepieciešams izveidot labiekārtojumu teritorijas apmeklētājiem, vismaz </w:t>
      </w:r>
      <w:r w:rsidR="009550B6" w:rsidRPr="00CC11D2">
        <w:rPr>
          <w:rFonts w:eastAsia="Times New Roman"/>
          <w:sz w:val="24"/>
          <w:szCs w:val="24"/>
        </w:rPr>
        <w:t xml:space="preserve">jāierīko taciņa gar galveno atsegumu. Informācijas </w:t>
      </w:r>
      <w:r w:rsidR="00994FFE" w:rsidRPr="00CC11D2">
        <w:rPr>
          <w:rFonts w:eastAsia="Times New Roman"/>
          <w:sz w:val="24"/>
          <w:szCs w:val="24"/>
        </w:rPr>
        <w:t>stend</w:t>
      </w:r>
      <w:r w:rsidR="009550B6" w:rsidRPr="00CC11D2">
        <w:rPr>
          <w:rFonts w:eastAsia="Times New Roman"/>
          <w:sz w:val="24"/>
          <w:szCs w:val="24"/>
        </w:rPr>
        <w:t>ā nepieciešama precīzāka ģeoloģiskā informācija par dolomītiem.</w:t>
      </w:r>
    </w:p>
    <w:p w:rsidR="00EE6A9D" w:rsidRDefault="00EE6A9D" w:rsidP="009550B6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</w:p>
    <w:p w:rsidR="00EE6A9D" w:rsidRDefault="00EE6A9D" w:rsidP="009550B6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</w:p>
    <w:p w:rsidR="00EE6A9D" w:rsidRDefault="00EE6A9D" w:rsidP="00EE6A9D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EE6A9D" w:rsidRDefault="00EE6A9D" w:rsidP="00EE6A9D"/>
    <w:p w:rsidR="00EE6A9D" w:rsidRPr="00CC11D2" w:rsidRDefault="00EE6A9D" w:rsidP="009550B6">
      <w:pPr>
        <w:spacing w:after="0" w:line="235" w:lineRule="auto"/>
        <w:ind w:right="20"/>
        <w:jc w:val="both"/>
        <w:rPr>
          <w:rFonts w:eastAsia="Times New Roman"/>
          <w:sz w:val="24"/>
          <w:szCs w:val="24"/>
        </w:rPr>
      </w:pPr>
    </w:p>
    <w:p w:rsidR="00203781" w:rsidRPr="00CC11D2" w:rsidRDefault="00203781" w:rsidP="00203781">
      <w:pPr>
        <w:pStyle w:val="NoSpacing"/>
        <w:jc w:val="both"/>
        <w:rPr>
          <w:sz w:val="24"/>
          <w:szCs w:val="24"/>
        </w:rPr>
      </w:pPr>
    </w:p>
    <w:p w:rsidR="00DA739B" w:rsidRPr="00CC11D2" w:rsidRDefault="00DA739B" w:rsidP="00203781">
      <w:pPr>
        <w:pStyle w:val="NoSpacing"/>
        <w:jc w:val="both"/>
        <w:rPr>
          <w:sz w:val="24"/>
          <w:szCs w:val="24"/>
        </w:rPr>
      </w:pPr>
    </w:p>
    <w:p w:rsidR="00203781" w:rsidRPr="00CC11D2" w:rsidRDefault="00203781" w:rsidP="0002328F">
      <w:pPr>
        <w:pStyle w:val="NoSpacing"/>
        <w:rPr>
          <w:b/>
          <w:sz w:val="24"/>
          <w:szCs w:val="24"/>
        </w:rPr>
      </w:pPr>
    </w:p>
    <w:sectPr w:rsidR="00203781" w:rsidRPr="00CC11D2" w:rsidSect="00706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6858546B"/>
    <w:multiLevelType w:val="hybridMultilevel"/>
    <w:tmpl w:val="AD4AA456"/>
    <w:lvl w:ilvl="0" w:tplc="FFFFFFFF">
      <w:start w:val="1"/>
      <w:numFmt w:val="decimal"/>
      <w:lvlText w:val="%1."/>
      <w:lvlJc w:val="left"/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33B52"/>
    <w:rsid w:val="0014237C"/>
    <w:rsid w:val="0014660D"/>
    <w:rsid w:val="00163C3C"/>
    <w:rsid w:val="00170FE2"/>
    <w:rsid w:val="00203781"/>
    <w:rsid w:val="0020503D"/>
    <w:rsid w:val="00206BA0"/>
    <w:rsid w:val="00220F76"/>
    <w:rsid w:val="002226FB"/>
    <w:rsid w:val="00235AD6"/>
    <w:rsid w:val="00263128"/>
    <w:rsid w:val="00275719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3D4179"/>
    <w:rsid w:val="00400369"/>
    <w:rsid w:val="00410813"/>
    <w:rsid w:val="00443D41"/>
    <w:rsid w:val="004977E2"/>
    <w:rsid w:val="004A727A"/>
    <w:rsid w:val="004C0FF0"/>
    <w:rsid w:val="004C7459"/>
    <w:rsid w:val="004D0947"/>
    <w:rsid w:val="00556F19"/>
    <w:rsid w:val="00565D00"/>
    <w:rsid w:val="00571F3C"/>
    <w:rsid w:val="00571FF1"/>
    <w:rsid w:val="00582675"/>
    <w:rsid w:val="00584C60"/>
    <w:rsid w:val="0059221F"/>
    <w:rsid w:val="005A7495"/>
    <w:rsid w:val="005B3226"/>
    <w:rsid w:val="005F2081"/>
    <w:rsid w:val="00695609"/>
    <w:rsid w:val="006C0012"/>
    <w:rsid w:val="006C0979"/>
    <w:rsid w:val="006C5225"/>
    <w:rsid w:val="006D36D4"/>
    <w:rsid w:val="006D6344"/>
    <w:rsid w:val="006F206E"/>
    <w:rsid w:val="006F391A"/>
    <w:rsid w:val="007026AD"/>
    <w:rsid w:val="00706A6B"/>
    <w:rsid w:val="007252A5"/>
    <w:rsid w:val="00737937"/>
    <w:rsid w:val="007411EC"/>
    <w:rsid w:val="00744810"/>
    <w:rsid w:val="0076381C"/>
    <w:rsid w:val="007A4563"/>
    <w:rsid w:val="00885900"/>
    <w:rsid w:val="008A5296"/>
    <w:rsid w:val="008C7C27"/>
    <w:rsid w:val="008E2D9C"/>
    <w:rsid w:val="008F1193"/>
    <w:rsid w:val="008F52CD"/>
    <w:rsid w:val="00903373"/>
    <w:rsid w:val="00916037"/>
    <w:rsid w:val="00920523"/>
    <w:rsid w:val="00930687"/>
    <w:rsid w:val="009550B6"/>
    <w:rsid w:val="00956BE0"/>
    <w:rsid w:val="00975FBD"/>
    <w:rsid w:val="00994FFE"/>
    <w:rsid w:val="009A094A"/>
    <w:rsid w:val="009B029B"/>
    <w:rsid w:val="009C6940"/>
    <w:rsid w:val="009D7C26"/>
    <w:rsid w:val="009E76CB"/>
    <w:rsid w:val="009F2002"/>
    <w:rsid w:val="00A02A26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D69FA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47A99"/>
    <w:rsid w:val="00C67931"/>
    <w:rsid w:val="00C7282A"/>
    <w:rsid w:val="00CA1B3A"/>
    <w:rsid w:val="00CC11D2"/>
    <w:rsid w:val="00D80290"/>
    <w:rsid w:val="00DA739B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C73BB"/>
    <w:rsid w:val="00ED0AA8"/>
    <w:rsid w:val="00ED2BE3"/>
    <w:rsid w:val="00EE58D6"/>
    <w:rsid w:val="00EE6A9D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1A4C"/>
  <w15:docId w15:val="{0749B61B-414C-4253-8E4D-32400440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2037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55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4646</Words>
  <Characters>2649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14</cp:revision>
  <dcterms:created xsi:type="dcterms:W3CDTF">2016-07-13T15:12:00Z</dcterms:created>
  <dcterms:modified xsi:type="dcterms:W3CDTF">2017-06-02T07:35:00Z</dcterms:modified>
</cp:coreProperties>
</file>