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8578E2" w:rsidRDefault="00556F19" w:rsidP="00C7282A">
      <w:pPr>
        <w:pStyle w:val="NoSpacing"/>
        <w:jc w:val="center"/>
        <w:rPr>
          <w:b/>
          <w:sz w:val="28"/>
          <w:szCs w:val="28"/>
        </w:rPr>
      </w:pPr>
      <w:r w:rsidRPr="008578E2">
        <w:rPr>
          <w:sz w:val="28"/>
          <w:szCs w:val="28"/>
        </w:rPr>
        <w:t xml:space="preserve">Ģeoloģiskais dabas piemineklis </w:t>
      </w:r>
      <w:r w:rsidR="000C4785" w:rsidRPr="008578E2">
        <w:rPr>
          <w:b/>
          <w:sz w:val="28"/>
          <w:szCs w:val="28"/>
        </w:rPr>
        <w:tab/>
      </w:r>
      <w:r w:rsidR="00B031EA" w:rsidRPr="008578E2">
        <w:rPr>
          <w:b/>
          <w:sz w:val="28"/>
          <w:szCs w:val="28"/>
        </w:rPr>
        <w:t>Grīviņu iezis</w:t>
      </w:r>
    </w:p>
    <w:p w:rsidR="00A44B2A" w:rsidRPr="008578E2" w:rsidRDefault="00FC07DD" w:rsidP="00C7282A">
      <w:pPr>
        <w:pStyle w:val="NoSpacing"/>
        <w:jc w:val="center"/>
        <w:rPr>
          <w:sz w:val="28"/>
          <w:szCs w:val="28"/>
        </w:rPr>
      </w:pPr>
      <w:r w:rsidRPr="008578E2">
        <w:rPr>
          <w:sz w:val="28"/>
          <w:szCs w:val="28"/>
        </w:rPr>
        <w:t xml:space="preserve">MK 175. noteikumu piel. Nr. </w:t>
      </w:r>
      <w:r w:rsidR="007F53FC" w:rsidRPr="008578E2">
        <w:rPr>
          <w:sz w:val="28"/>
          <w:szCs w:val="28"/>
        </w:rPr>
        <w:t>4</w:t>
      </w:r>
      <w:r w:rsidR="00B031EA" w:rsidRPr="008578E2">
        <w:rPr>
          <w:sz w:val="28"/>
          <w:szCs w:val="28"/>
        </w:rPr>
        <w:t>2</w:t>
      </w:r>
    </w:p>
    <w:p w:rsidR="00AB7B93" w:rsidRPr="008578E2" w:rsidRDefault="00AB7B93" w:rsidP="007A4563">
      <w:pPr>
        <w:pStyle w:val="NoSpacing"/>
        <w:rPr>
          <w:b/>
          <w:sz w:val="24"/>
          <w:szCs w:val="24"/>
        </w:rPr>
      </w:pPr>
    </w:p>
    <w:p w:rsidR="007A4563" w:rsidRPr="008578E2" w:rsidRDefault="007A4563" w:rsidP="00D443FA">
      <w:pPr>
        <w:spacing w:after="0"/>
        <w:jc w:val="both"/>
        <w:rPr>
          <w:b/>
          <w:sz w:val="32"/>
          <w:szCs w:val="32"/>
        </w:rPr>
      </w:pPr>
      <w:r w:rsidRPr="008578E2">
        <w:rPr>
          <w:b/>
          <w:sz w:val="32"/>
          <w:szCs w:val="32"/>
        </w:rPr>
        <w:t xml:space="preserve">Detalizēts </w:t>
      </w:r>
      <w:r w:rsidR="008578E2">
        <w:rPr>
          <w:b/>
          <w:sz w:val="32"/>
          <w:szCs w:val="32"/>
        </w:rPr>
        <w:t>apraksts</w:t>
      </w:r>
    </w:p>
    <w:p w:rsidR="007B4477" w:rsidRPr="008578E2" w:rsidRDefault="007B4477" w:rsidP="00D443FA">
      <w:pPr>
        <w:pStyle w:val="NoSpacing"/>
        <w:jc w:val="both"/>
        <w:rPr>
          <w:b/>
          <w:sz w:val="24"/>
          <w:szCs w:val="24"/>
        </w:rPr>
      </w:pPr>
    </w:p>
    <w:p w:rsidR="002C5F24" w:rsidRPr="008578E2" w:rsidRDefault="008578E2" w:rsidP="00D443FA">
      <w:pPr>
        <w:pStyle w:val="NoSpacing"/>
        <w:jc w:val="both"/>
        <w:rPr>
          <w:b/>
          <w:sz w:val="24"/>
          <w:szCs w:val="24"/>
        </w:rPr>
      </w:pPr>
      <w:r>
        <w:rPr>
          <w:b/>
          <w:sz w:val="24"/>
          <w:szCs w:val="24"/>
        </w:rPr>
        <w:t>Adrese</w:t>
      </w:r>
    </w:p>
    <w:p w:rsidR="0002328F" w:rsidRPr="008578E2" w:rsidRDefault="007F53FC" w:rsidP="00D443FA">
      <w:pPr>
        <w:pStyle w:val="NoSpacing"/>
        <w:jc w:val="both"/>
        <w:rPr>
          <w:sz w:val="24"/>
          <w:szCs w:val="24"/>
        </w:rPr>
      </w:pPr>
      <w:r w:rsidRPr="008578E2">
        <w:rPr>
          <w:sz w:val="24"/>
          <w:szCs w:val="24"/>
        </w:rPr>
        <w:t>Priekuļu novadā, Liepas pagastā, Gaujas nacionālā parka teritorijā</w:t>
      </w:r>
      <w:r w:rsidR="00B031EA" w:rsidRPr="008578E2">
        <w:rPr>
          <w:sz w:val="24"/>
          <w:szCs w:val="24"/>
        </w:rPr>
        <w:t xml:space="preserve">, </w:t>
      </w:r>
      <w:proofErr w:type="gramStart"/>
      <w:r w:rsidR="00B031EA" w:rsidRPr="008578E2">
        <w:rPr>
          <w:sz w:val="24"/>
          <w:szCs w:val="24"/>
        </w:rPr>
        <w:t>Natura</w:t>
      </w:r>
      <w:proofErr w:type="gramEnd"/>
      <w:r w:rsidR="00B031EA" w:rsidRPr="008578E2">
        <w:rPr>
          <w:sz w:val="24"/>
          <w:szCs w:val="24"/>
        </w:rPr>
        <w:t xml:space="preserve"> 2000 teritorijā</w:t>
      </w:r>
      <w:r w:rsidR="00170FE2" w:rsidRPr="008578E2">
        <w:rPr>
          <w:sz w:val="24"/>
          <w:szCs w:val="24"/>
        </w:rPr>
        <w:t>.</w:t>
      </w:r>
    </w:p>
    <w:p w:rsidR="00765B3B" w:rsidRPr="008578E2" w:rsidRDefault="00765B3B" w:rsidP="00765B3B">
      <w:pPr>
        <w:spacing w:after="0" w:line="240" w:lineRule="auto"/>
        <w:jc w:val="both"/>
        <w:rPr>
          <w:rFonts w:ascii="Calibri" w:eastAsia="Times New Roman" w:hAnsi="Calibri" w:cs="Calibri"/>
          <w:sz w:val="24"/>
          <w:szCs w:val="24"/>
          <w:lang w:eastAsia="lv-LV"/>
        </w:rPr>
      </w:pPr>
      <w:r w:rsidRPr="008578E2">
        <w:rPr>
          <w:rFonts w:ascii="Calibri" w:eastAsia="Times New Roman" w:hAnsi="Calibri" w:cs="Calibri"/>
          <w:sz w:val="24"/>
          <w:szCs w:val="24"/>
          <w:lang w:eastAsia="lv-LV"/>
        </w:rPr>
        <w:t>Ģeogrāfiskās koordinātes E25° 24,304' un N57° 24,532', jeb x584413, y363772 LKS92 sistēmā.</w:t>
      </w:r>
    </w:p>
    <w:p w:rsidR="00C7282A" w:rsidRPr="008578E2" w:rsidRDefault="00D80290" w:rsidP="00D443FA">
      <w:pPr>
        <w:pStyle w:val="NoSpacing"/>
        <w:jc w:val="both"/>
        <w:rPr>
          <w:b/>
          <w:sz w:val="24"/>
          <w:szCs w:val="24"/>
        </w:rPr>
      </w:pPr>
      <w:r w:rsidRPr="008578E2">
        <w:rPr>
          <w:b/>
          <w:sz w:val="24"/>
          <w:szCs w:val="24"/>
        </w:rPr>
        <w:t>Ģeo</w:t>
      </w:r>
      <w:r w:rsidR="008578E2">
        <w:rPr>
          <w:b/>
          <w:sz w:val="24"/>
          <w:szCs w:val="24"/>
        </w:rPr>
        <w:t>grāfiskais novietojums</w:t>
      </w:r>
    </w:p>
    <w:p w:rsidR="002C5F24" w:rsidRPr="008578E2" w:rsidRDefault="007F53FC" w:rsidP="00D443FA">
      <w:pPr>
        <w:pStyle w:val="NoSpacing"/>
        <w:jc w:val="both"/>
        <w:rPr>
          <w:sz w:val="24"/>
          <w:szCs w:val="24"/>
        </w:rPr>
      </w:pPr>
      <w:r w:rsidRPr="008578E2">
        <w:rPr>
          <w:sz w:val="24"/>
          <w:szCs w:val="24"/>
        </w:rPr>
        <w:t>Ziemeļvidzemes zemienes Burtnieka līdzenuma dienvidu daļā, Gaujas senlejā</w:t>
      </w:r>
      <w:r w:rsidR="002A2662" w:rsidRPr="008578E2">
        <w:rPr>
          <w:sz w:val="24"/>
          <w:szCs w:val="24"/>
        </w:rPr>
        <w:t>, upes kreisajā krastā</w:t>
      </w:r>
      <w:r w:rsidR="006C0979" w:rsidRPr="008578E2">
        <w:rPr>
          <w:sz w:val="24"/>
          <w:szCs w:val="24"/>
        </w:rPr>
        <w:t>.</w:t>
      </w:r>
    </w:p>
    <w:p w:rsidR="0002328F" w:rsidRPr="008578E2" w:rsidRDefault="008578E2" w:rsidP="00D443FA">
      <w:pPr>
        <w:pStyle w:val="NoSpacing"/>
        <w:jc w:val="both"/>
        <w:rPr>
          <w:b/>
          <w:sz w:val="24"/>
          <w:szCs w:val="24"/>
        </w:rPr>
      </w:pPr>
      <w:r>
        <w:rPr>
          <w:b/>
          <w:sz w:val="24"/>
          <w:szCs w:val="24"/>
        </w:rPr>
        <w:t>Ģeoloģiskie veidojumi</w:t>
      </w:r>
    </w:p>
    <w:p w:rsidR="007B4477" w:rsidRPr="008578E2" w:rsidRDefault="00F15BB5" w:rsidP="007B4477">
      <w:pPr>
        <w:spacing w:after="0" w:line="237" w:lineRule="auto"/>
        <w:jc w:val="both"/>
        <w:rPr>
          <w:rFonts w:eastAsia="Times New Roman"/>
          <w:sz w:val="24"/>
          <w:szCs w:val="24"/>
        </w:rPr>
      </w:pPr>
      <w:r w:rsidRPr="008578E2">
        <w:rPr>
          <w:rFonts w:eastAsia="Times New Roman"/>
          <w:sz w:val="24"/>
          <w:szCs w:val="24"/>
        </w:rPr>
        <w:t>Dabas pieminekli veido v</w:t>
      </w:r>
      <w:r w:rsidR="00D443FA" w:rsidRPr="008578E2">
        <w:rPr>
          <w:rFonts w:eastAsia="Times New Roman"/>
          <w:sz w:val="24"/>
          <w:szCs w:val="24"/>
        </w:rPr>
        <w:t>idējā devona Gaujas svītas smilšakmeņu atsegumi. Grīviņu iezī sastopamie smilšakmeņi pēc sastāva un krāsas (gaišpelēki, oranžīgi pelēki) ir vidēji starp Sietiņu un Gaujas svītai raksturīgajiem, tāpēc Grīviņu iezis, domājams, atrodas pārejas zonā starp Sietiņu un Gaujas svītas izplatības rajonu.</w:t>
      </w:r>
      <w:r w:rsidR="007B4477" w:rsidRPr="008578E2">
        <w:rPr>
          <w:sz w:val="24"/>
          <w:szCs w:val="24"/>
        </w:rPr>
        <w:t xml:space="preserve"> </w:t>
      </w:r>
      <w:r w:rsidR="007B4477" w:rsidRPr="008578E2">
        <w:rPr>
          <w:rFonts w:eastAsia="Times New Roman"/>
          <w:sz w:val="24"/>
          <w:szCs w:val="24"/>
        </w:rPr>
        <w:t>Atsegumu forma ir daudzveidīga, bet gal</w:t>
      </w:r>
      <w:r w:rsidRPr="008578E2">
        <w:rPr>
          <w:rFonts w:eastAsia="Times New Roman"/>
          <w:sz w:val="24"/>
          <w:szCs w:val="24"/>
        </w:rPr>
        <w:t>venā atseguma siena ir plakana. Tā veidojusies u</w:t>
      </w:r>
      <w:r w:rsidR="007B4477" w:rsidRPr="008578E2">
        <w:rPr>
          <w:rFonts w:eastAsia="Times New Roman"/>
          <w:sz w:val="24"/>
          <w:szCs w:val="24"/>
        </w:rPr>
        <w:t>pes erozija</w:t>
      </w:r>
      <w:r w:rsidRPr="008578E2">
        <w:rPr>
          <w:rFonts w:eastAsia="Times New Roman"/>
          <w:sz w:val="24"/>
          <w:szCs w:val="24"/>
        </w:rPr>
        <w:t xml:space="preserve">s rezultātā, nodaloties gar lūzuma zonu. </w:t>
      </w:r>
      <w:r w:rsidR="007B4477" w:rsidRPr="008578E2">
        <w:rPr>
          <w:rFonts w:eastAsia="Times New Roman"/>
          <w:sz w:val="24"/>
          <w:szCs w:val="24"/>
        </w:rPr>
        <w:t>Atsegumu j</w:t>
      </w:r>
      <w:r w:rsidRPr="008578E2">
        <w:rPr>
          <w:rFonts w:eastAsia="Times New Roman"/>
          <w:sz w:val="24"/>
          <w:szCs w:val="24"/>
        </w:rPr>
        <w:t xml:space="preserve">oslas kopējais garums ir 515 m. </w:t>
      </w:r>
      <w:r w:rsidR="007B4477" w:rsidRPr="008578E2">
        <w:rPr>
          <w:rFonts w:eastAsia="Times New Roman"/>
          <w:sz w:val="24"/>
          <w:szCs w:val="24"/>
        </w:rPr>
        <w:t>Atsegumu augstums ir līdz 15 m.</w:t>
      </w:r>
    </w:p>
    <w:p w:rsidR="00D91E92" w:rsidRPr="008578E2" w:rsidRDefault="008578E2" w:rsidP="00D443FA">
      <w:pPr>
        <w:pStyle w:val="NoSpacing"/>
        <w:jc w:val="both"/>
        <w:rPr>
          <w:sz w:val="24"/>
          <w:szCs w:val="24"/>
        </w:rPr>
      </w:pPr>
      <w:r>
        <w:rPr>
          <w:b/>
          <w:bCs/>
          <w:sz w:val="24"/>
          <w:szCs w:val="24"/>
        </w:rPr>
        <w:t>Izmēri</w:t>
      </w:r>
    </w:p>
    <w:p w:rsidR="00D443FA" w:rsidRPr="008578E2" w:rsidRDefault="00F15BB5" w:rsidP="00D443FA">
      <w:pPr>
        <w:spacing w:after="0" w:line="234" w:lineRule="auto"/>
        <w:jc w:val="both"/>
        <w:rPr>
          <w:rFonts w:eastAsia="Times New Roman"/>
          <w:sz w:val="24"/>
          <w:szCs w:val="24"/>
        </w:rPr>
      </w:pPr>
      <w:r w:rsidRPr="008578E2">
        <w:rPr>
          <w:rFonts w:eastAsia="Times New Roman"/>
          <w:sz w:val="24"/>
          <w:szCs w:val="24"/>
        </w:rPr>
        <w:t>D</w:t>
      </w:r>
      <w:r w:rsidR="00D443FA" w:rsidRPr="008578E2">
        <w:rPr>
          <w:rFonts w:eastAsia="Times New Roman"/>
          <w:sz w:val="24"/>
          <w:szCs w:val="24"/>
        </w:rPr>
        <w:t xml:space="preserve">abas pieminekļa platība </w:t>
      </w:r>
      <w:r w:rsidRPr="008578E2">
        <w:rPr>
          <w:rFonts w:eastAsia="Times New Roman"/>
          <w:sz w:val="24"/>
          <w:szCs w:val="24"/>
        </w:rPr>
        <w:t xml:space="preserve">ir </w:t>
      </w:r>
      <w:r w:rsidR="00765B3B" w:rsidRPr="008578E2">
        <w:rPr>
          <w:rFonts w:eastAsia="Times New Roman"/>
          <w:sz w:val="24"/>
          <w:szCs w:val="24"/>
        </w:rPr>
        <w:t>10,61</w:t>
      </w:r>
      <w:r w:rsidR="00D443FA" w:rsidRPr="008578E2">
        <w:rPr>
          <w:rFonts w:eastAsia="Times New Roman"/>
          <w:sz w:val="24"/>
          <w:szCs w:val="24"/>
        </w:rPr>
        <w:t xml:space="preserve"> ha.</w:t>
      </w:r>
    </w:p>
    <w:p w:rsidR="00D91E92" w:rsidRPr="008578E2" w:rsidRDefault="008578E2" w:rsidP="00D443FA">
      <w:pPr>
        <w:pStyle w:val="NoSpacing"/>
        <w:jc w:val="both"/>
        <w:rPr>
          <w:sz w:val="24"/>
          <w:szCs w:val="24"/>
        </w:rPr>
      </w:pPr>
      <w:r>
        <w:rPr>
          <w:b/>
          <w:bCs/>
          <w:sz w:val="24"/>
          <w:szCs w:val="24"/>
        </w:rPr>
        <w:t>Debits</w:t>
      </w:r>
    </w:p>
    <w:p w:rsidR="00D443FA" w:rsidRPr="008578E2" w:rsidRDefault="00D443FA" w:rsidP="00D443FA">
      <w:pPr>
        <w:spacing w:after="0" w:line="229" w:lineRule="auto"/>
        <w:jc w:val="both"/>
        <w:rPr>
          <w:rFonts w:eastAsia="Times New Roman"/>
          <w:sz w:val="24"/>
          <w:szCs w:val="24"/>
        </w:rPr>
      </w:pPr>
      <w:r w:rsidRPr="008578E2">
        <w:rPr>
          <w:rFonts w:eastAsia="Times New Roman"/>
          <w:sz w:val="24"/>
          <w:szCs w:val="24"/>
        </w:rPr>
        <w:t>Nav attiecināms</w:t>
      </w:r>
    </w:p>
    <w:p w:rsidR="00D91E92" w:rsidRPr="008578E2" w:rsidRDefault="008578E2" w:rsidP="00D443FA">
      <w:pPr>
        <w:pStyle w:val="NoSpacing"/>
        <w:jc w:val="both"/>
        <w:rPr>
          <w:sz w:val="24"/>
          <w:szCs w:val="24"/>
        </w:rPr>
      </w:pPr>
      <w:r>
        <w:rPr>
          <w:b/>
          <w:bCs/>
          <w:sz w:val="24"/>
          <w:szCs w:val="24"/>
        </w:rPr>
        <w:t>Unikālās vērtības</w:t>
      </w:r>
      <w:r w:rsidR="00D91E92" w:rsidRPr="008578E2">
        <w:rPr>
          <w:b/>
          <w:bCs/>
          <w:sz w:val="24"/>
          <w:szCs w:val="24"/>
        </w:rPr>
        <w:t xml:space="preserve"> </w:t>
      </w:r>
    </w:p>
    <w:p w:rsidR="00D443FA" w:rsidRPr="008578E2" w:rsidRDefault="00F15BB5" w:rsidP="00F15BB5">
      <w:pPr>
        <w:tabs>
          <w:tab w:val="left" w:pos="720"/>
        </w:tabs>
        <w:spacing w:after="0" w:line="221" w:lineRule="auto"/>
        <w:jc w:val="both"/>
        <w:rPr>
          <w:sz w:val="24"/>
          <w:szCs w:val="24"/>
        </w:rPr>
      </w:pPr>
      <w:r w:rsidRPr="008578E2">
        <w:rPr>
          <w:rFonts w:eastAsia="Times New Roman"/>
          <w:sz w:val="24"/>
          <w:szCs w:val="24"/>
        </w:rPr>
        <w:t xml:space="preserve">Ainaviski ļoti iespaidīgs, </w:t>
      </w:r>
      <w:r w:rsidR="00D443FA" w:rsidRPr="008578E2">
        <w:rPr>
          <w:rFonts w:eastAsia="Times New Roman"/>
          <w:sz w:val="24"/>
          <w:szCs w:val="24"/>
        </w:rPr>
        <w:t>aptuveni 15 m augsts atsegums, kura plakanā, gludā siena atbilst lūzuma plaknei</w:t>
      </w:r>
      <w:r w:rsidRPr="008578E2">
        <w:rPr>
          <w:rFonts w:eastAsia="Times New Roman"/>
          <w:sz w:val="24"/>
          <w:szCs w:val="24"/>
        </w:rPr>
        <w:t xml:space="preserve">. Viena no retām vietām, kur </w:t>
      </w:r>
      <w:r w:rsidR="00D443FA" w:rsidRPr="008578E2">
        <w:rPr>
          <w:rFonts w:eastAsia="Times New Roman"/>
          <w:sz w:val="24"/>
          <w:szCs w:val="24"/>
        </w:rPr>
        <w:t>smilšakmeņi pēc krāsas un minerālā sastāva pieder pārejas zonai starp Gaujas un Sietiņu svītas izplatības laukumu</w:t>
      </w:r>
      <w:r w:rsidRPr="008578E2">
        <w:rPr>
          <w:rFonts w:eastAsia="Times New Roman"/>
          <w:sz w:val="24"/>
          <w:szCs w:val="24"/>
        </w:rPr>
        <w:t>.</w:t>
      </w:r>
    </w:p>
    <w:p w:rsidR="00D91E92" w:rsidRPr="008578E2" w:rsidRDefault="008578E2" w:rsidP="00D443FA">
      <w:pPr>
        <w:pStyle w:val="NoSpacing"/>
        <w:jc w:val="both"/>
        <w:rPr>
          <w:sz w:val="24"/>
          <w:szCs w:val="24"/>
        </w:rPr>
      </w:pPr>
      <w:r>
        <w:rPr>
          <w:b/>
          <w:bCs/>
          <w:sz w:val="24"/>
          <w:szCs w:val="24"/>
        </w:rPr>
        <w:t>Ainaviskuma raksturojums</w:t>
      </w:r>
      <w:r w:rsidR="00D91E92" w:rsidRPr="008578E2">
        <w:rPr>
          <w:b/>
          <w:bCs/>
          <w:sz w:val="24"/>
          <w:szCs w:val="24"/>
        </w:rPr>
        <w:t xml:space="preserve"> </w:t>
      </w:r>
    </w:p>
    <w:p w:rsidR="00F15BB5" w:rsidRPr="008578E2" w:rsidRDefault="00D443FA" w:rsidP="00F15BB5">
      <w:pPr>
        <w:tabs>
          <w:tab w:val="left" w:pos="720"/>
        </w:tabs>
        <w:spacing w:after="0" w:line="227" w:lineRule="auto"/>
        <w:jc w:val="both"/>
        <w:rPr>
          <w:sz w:val="24"/>
          <w:szCs w:val="24"/>
        </w:rPr>
      </w:pPr>
      <w:r w:rsidRPr="008578E2">
        <w:rPr>
          <w:rFonts w:eastAsia="Times New Roman"/>
          <w:sz w:val="24"/>
          <w:szCs w:val="24"/>
        </w:rPr>
        <w:t>Grīviņu iezi</w:t>
      </w:r>
      <w:r w:rsidR="00F15BB5" w:rsidRPr="008578E2">
        <w:rPr>
          <w:rFonts w:eastAsia="Times New Roman"/>
          <w:sz w:val="24"/>
          <w:szCs w:val="24"/>
        </w:rPr>
        <w:t xml:space="preserve">s ir </w:t>
      </w:r>
      <w:proofErr w:type="gramStart"/>
      <w:r w:rsidR="00F15BB5" w:rsidRPr="008578E2">
        <w:rPr>
          <w:rFonts w:eastAsia="Times New Roman"/>
          <w:sz w:val="24"/>
          <w:szCs w:val="24"/>
        </w:rPr>
        <w:t>ainaviski iespaidīgs augstās</w:t>
      </w:r>
      <w:proofErr w:type="gramEnd"/>
      <w:r w:rsidR="00F15BB5" w:rsidRPr="008578E2">
        <w:rPr>
          <w:rFonts w:eastAsia="Times New Roman"/>
          <w:sz w:val="24"/>
          <w:szCs w:val="24"/>
        </w:rPr>
        <w:t xml:space="preserve"> vienlaidus kraujas dēļ (centrālais atsegums).</w:t>
      </w:r>
      <w:r w:rsidRPr="008578E2">
        <w:rPr>
          <w:rFonts w:eastAsia="Times New Roman"/>
          <w:sz w:val="24"/>
          <w:szCs w:val="24"/>
        </w:rPr>
        <w:t xml:space="preserve"> </w:t>
      </w:r>
      <w:r w:rsidR="00F15BB5" w:rsidRPr="008578E2">
        <w:rPr>
          <w:rFonts w:eastAsia="Times New Roman"/>
          <w:sz w:val="24"/>
          <w:szCs w:val="24"/>
        </w:rPr>
        <w:t>Ainava ir</w:t>
      </w:r>
      <w:r w:rsidRPr="008578E2">
        <w:rPr>
          <w:rFonts w:eastAsia="Times New Roman"/>
          <w:sz w:val="24"/>
          <w:szCs w:val="24"/>
        </w:rPr>
        <w:t xml:space="preserve"> mežonīga, jo atsegumus neskar aktīva upes erozija un tiem priekšā ir izauguši koki.</w:t>
      </w:r>
      <w:r w:rsidR="00F15BB5" w:rsidRPr="008578E2">
        <w:rPr>
          <w:rFonts w:eastAsia="Times New Roman"/>
          <w:sz w:val="24"/>
          <w:szCs w:val="24"/>
        </w:rPr>
        <w:t xml:space="preserve"> No kraujas augšas paveras lielisks skats uz </w:t>
      </w:r>
      <w:proofErr w:type="spellStart"/>
      <w:r w:rsidR="00F15BB5" w:rsidRPr="008578E2">
        <w:rPr>
          <w:rFonts w:eastAsia="Times New Roman"/>
          <w:sz w:val="24"/>
          <w:szCs w:val="24"/>
        </w:rPr>
        <w:t>Grīviņupes</w:t>
      </w:r>
      <w:proofErr w:type="spellEnd"/>
      <w:r w:rsidR="00F15BB5" w:rsidRPr="008578E2">
        <w:rPr>
          <w:rFonts w:eastAsia="Times New Roman"/>
          <w:sz w:val="24"/>
          <w:szCs w:val="24"/>
        </w:rPr>
        <w:t xml:space="preserve"> un Gaujas ielejām.</w:t>
      </w:r>
    </w:p>
    <w:p w:rsidR="00D91E92" w:rsidRPr="008578E2" w:rsidRDefault="00D91E92" w:rsidP="00D443FA">
      <w:pPr>
        <w:pStyle w:val="NoSpacing"/>
        <w:jc w:val="both"/>
        <w:rPr>
          <w:sz w:val="24"/>
          <w:szCs w:val="24"/>
        </w:rPr>
      </w:pPr>
      <w:proofErr w:type="spellStart"/>
      <w:r w:rsidRPr="008578E2">
        <w:rPr>
          <w:b/>
          <w:bCs/>
          <w:sz w:val="24"/>
          <w:szCs w:val="24"/>
        </w:rPr>
        <w:t>Stratigrāfi</w:t>
      </w:r>
      <w:r w:rsidR="008578E2">
        <w:rPr>
          <w:b/>
          <w:bCs/>
          <w:sz w:val="24"/>
          <w:szCs w:val="24"/>
        </w:rPr>
        <w:t>ja</w:t>
      </w:r>
      <w:proofErr w:type="spellEnd"/>
    </w:p>
    <w:p w:rsidR="00D443FA" w:rsidRPr="008578E2" w:rsidRDefault="00D443FA" w:rsidP="00D443FA">
      <w:pPr>
        <w:spacing w:after="0" w:line="235" w:lineRule="auto"/>
        <w:jc w:val="both"/>
        <w:rPr>
          <w:rFonts w:eastAsia="Times New Roman"/>
          <w:sz w:val="24"/>
          <w:szCs w:val="24"/>
        </w:rPr>
      </w:pPr>
      <w:r w:rsidRPr="008578E2">
        <w:rPr>
          <w:rFonts w:eastAsia="Times New Roman"/>
          <w:sz w:val="24"/>
          <w:szCs w:val="24"/>
        </w:rPr>
        <w:t>Vidējā devona Živetas stāva Gaujas svītas smilšakmeņu atsegumi (pārejas zona starp Gaujas svītu un Sietiņu svītu).</w:t>
      </w:r>
    </w:p>
    <w:p w:rsidR="00D443FA" w:rsidRPr="008578E2" w:rsidRDefault="00D443FA" w:rsidP="00D443FA">
      <w:pPr>
        <w:spacing w:after="0" w:line="235" w:lineRule="auto"/>
        <w:ind w:right="20"/>
        <w:jc w:val="both"/>
        <w:rPr>
          <w:rFonts w:eastAsia="Times New Roman"/>
          <w:sz w:val="24"/>
          <w:szCs w:val="24"/>
        </w:rPr>
      </w:pPr>
      <w:r w:rsidRPr="008578E2">
        <w:rPr>
          <w:rFonts w:eastAsia="Times New Roman"/>
          <w:sz w:val="24"/>
          <w:szCs w:val="24"/>
        </w:rPr>
        <w:t>Atseguma stratigrāfiskā nozīme saistās ar to, ka šis dabas piemineklis atrodas pārejas zonā starp Sietiņu un Gaujas svītas izplatības laukumiem.</w:t>
      </w:r>
    </w:p>
    <w:p w:rsidR="00D91E92" w:rsidRPr="008578E2" w:rsidRDefault="008578E2" w:rsidP="00D443FA">
      <w:pPr>
        <w:pStyle w:val="NoSpacing"/>
        <w:jc w:val="both"/>
        <w:rPr>
          <w:sz w:val="24"/>
          <w:szCs w:val="24"/>
        </w:rPr>
      </w:pPr>
      <w:r>
        <w:rPr>
          <w:b/>
          <w:bCs/>
          <w:sz w:val="24"/>
          <w:szCs w:val="24"/>
        </w:rPr>
        <w:t>Uzbūve</w:t>
      </w:r>
    </w:p>
    <w:p w:rsidR="00B80F8E" w:rsidRPr="008578E2" w:rsidRDefault="00D443FA" w:rsidP="00B80F8E">
      <w:pPr>
        <w:spacing w:after="0" w:line="237" w:lineRule="auto"/>
        <w:ind w:right="20"/>
        <w:jc w:val="both"/>
        <w:rPr>
          <w:rFonts w:eastAsia="Times New Roman"/>
          <w:sz w:val="24"/>
          <w:szCs w:val="24"/>
        </w:rPr>
      </w:pPr>
      <w:r w:rsidRPr="008578E2">
        <w:rPr>
          <w:rFonts w:eastAsia="Times New Roman"/>
          <w:sz w:val="24"/>
          <w:szCs w:val="24"/>
        </w:rPr>
        <w:t>Devona Gaujas svītas smilšakmeņiem ir raksturīgs muldveida slīpslāņojums (zemūdens grēdas) un erozijas virsmas. Liela daļa atsegumu ir aizauguši, arī galvenā atseguma siena ir apsūbējusi, kas apgrūtina tekstūru pētījumus.</w:t>
      </w:r>
    </w:p>
    <w:p w:rsidR="00B80F8E" w:rsidRPr="008578E2" w:rsidRDefault="00B80F8E" w:rsidP="00B80F8E">
      <w:pPr>
        <w:spacing w:after="0" w:line="237" w:lineRule="auto"/>
        <w:ind w:right="20"/>
        <w:jc w:val="both"/>
        <w:rPr>
          <w:rFonts w:eastAsia="Times New Roman"/>
          <w:sz w:val="24"/>
          <w:szCs w:val="24"/>
        </w:rPr>
      </w:pPr>
      <w:r w:rsidRPr="008578E2">
        <w:rPr>
          <w:rFonts w:eastAsia="Times New Roman"/>
          <w:sz w:val="24"/>
          <w:szCs w:val="24"/>
        </w:rPr>
        <w:t xml:space="preserve">Gaujas svītas smilšainie nogulumi ir veidojušies seklā baseinā, spēcīgu ūdens straumju ietekmē. Smilts uzkrājusies pa kanāliem migrējošās zemūdens grēdās, taču </w:t>
      </w:r>
      <w:r w:rsidRPr="008578E2">
        <w:rPr>
          <w:rFonts w:eastAsia="Times New Roman"/>
          <w:sz w:val="24"/>
          <w:szCs w:val="24"/>
        </w:rPr>
        <w:lastRenderedPageBreak/>
        <w:t>attīstījušās arī piegultnes sēres vai vidussēres. Sedimentācijas baseins tolaik, domājams, bijusi plūdmaiņu ie</w:t>
      </w:r>
      <w:r w:rsidR="008578E2">
        <w:rPr>
          <w:rFonts w:eastAsia="Times New Roman"/>
          <w:sz w:val="24"/>
          <w:szCs w:val="24"/>
        </w:rPr>
        <w:t>tekmēta delta</w:t>
      </w:r>
      <w:r w:rsidRPr="008578E2">
        <w:rPr>
          <w:rFonts w:eastAsia="Times New Roman"/>
          <w:sz w:val="24"/>
          <w:szCs w:val="24"/>
        </w:rPr>
        <w:t>.</w:t>
      </w:r>
    </w:p>
    <w:p w:rsidR="00D91E92" w:rsidRPr="008578E2" w:rsidRDefault="008578E2" w:rsidP="00D443FA">
      <w:pPr>
        <w:pStyle w:val="NoSpacing"/>
        <w:jc w:val="both"/>
        <w:rPr>
          <w:sz w:val="24"/>
          <w:szCs w:val="24"/>
        </w:rPr>
      </w:pPr>
      <w:r>
        <w:rPr>
          <w:b/>
          <w:bCs/>
          <w:sz w:val="24"/>
          <w:szCs w:val="24"/>
        </w:rPr>
        <w:t>Viela</w:t>
      </w:r>
      <w:r w:rsidR="00D91E92" w:rsidRPr="008578E2">
        <w:rPr>
          <w:b/>
          <w:bCs/>
          <w:sz w:val="24"/>
          <w:szCs w:val="24"/>
        </w:rPr>
        <w:t xml:space="preserve"> </w:t>
      </w:r>
    </w:p>
    <w:p w:rsidR="00D443FA" w:rsidRPr="008578E2" w:rsidRDefault="00B80F8E" w:rsidP="00D443FA">
      <w:pPr>
        <w:spacing w:after="0" w:line="229" w:lineRule="auto"/>
        <w:jc w:val="both"/>
        <w:rPr>
          <w:rFonts w:eastAsia="Times New Roman"/>
          <w:sz w:val="24"/>
          <w:szCs w:val="24"/>
        </w:rPr>
      </w:pPr>
      <w:r w:rsidRPr="008578E2">
        <w:rPr>
          <w:rFonts w:eastAsia="Times New Roman"/>
          <w:sz w:val="24"/>
          <w:szCs w:val="24"/>
        </w:rPr>
        <w:t>Viena no retām vietām, kur smilšakmeņi pēc krāsas un minerālā sastāva pieder pārejas zonai starp Gaujas un Sietiņu svītas izplatības laukumu.</w:t>
      </w:r>
    </w:p>
    <w:p w:rsidR="00D91E92" w:rsidRPr="008578E2" w:rsidRDefault="008578E2" w:rsidP="00D443FA">
      <w:pPr>
        <w:pStyle w:val="NoSpacing"/>
        <w:jc w:val="both"/>
        <w:rPr>
          <w:b/>
          <w:bCs/>
          <w:sz w:val="24"/>
          <w:szCs w:val="24"/>
        </w:rPr>
      </w:pPr>
      <w:r>
        <w:rPr>
          <w:b/>
          <w:bCs/>
          <w:sz w:val="24"/>
          <w:szCs w:val="24"/>
        </w:rPr>
        <w:t>Procesi</w:t>
      </w:r>
    </w:p>
    <w:p w:rsidR="00B80F8E" w:rsidRPr="008578E2" w:rsidRDefault="00B80F8E" w:rsidP="00D443FA">
      <w:pPr>
        <w:pStyle w:val="NoSpacing"/>
        <w:jc w:val="both"/>
        <w:rPr>
          <w:sz w:val="24"/>
          <w:szCs w:val="24"/>
        </w:rPr>
      </w:pPr>
      <w:r w:rsidRPr="008578E2">
        <w:rPr>
          <w:rFonts w:eastAsia="Times New Roman"/>
          <w:sz w:val="24"/>
          <w:szCs w:val="24"/>
        </w:rPr>
        <w:t>Nelielos apjomos notiek erozija Grīviņas upītē, kā arī nobrukumu un nobiru veidošanās irdenākā smilšakmens atsegumos.</w:t>
      </w:r>
    </w:p>
    <w:p w:rsidR="00D91E92" w:rsidRPr="008578E2" w:rsidRDefault="008578E2" w:rsidP="00D443FA">
      <w:pPr>
        <w:pStyle w:val="NoSpacing"/>
        <w:jc w:val="both"/>
        <w:rPr>
          <w:sz w:val="24"/>
          <w:szCs w:val="24"/>
        </w:rPr>
      </w:pPr>
      <w:r>
        <w:rPr>
          <w:b/>
          <w:bCs/>
          <w:sz w:val="24"/>
          <w:szCs w:val="24"/>
        </w:rPr>
        <w:t>Dabas aizsardzība</w:t>
      </w:r>
    </w:p>
    <w:p w:rsidR="00D443FA" w:rsidRPr="008578E2" w:rsidRDefault="00D443FA" w:rsidP="00D443FA">
      <w:pPr>
        <w:spacing w:after="0" w:line="232" w:lineRule="auto"/>
        <w:ind w:right="20"/>
        <w:jc w:val="both"/>
        <w:rPr>
          <w:rFonts w:eastAsia="Times New Roman"/>
          <w:sz w:val="24"/>
          <w:szCs w:val="24"/>
        </w:rPr>
      </w:pPr>
      <w:r w:rsidRPr="008578E2">
        <w:rPr>
          <w:rFonts w:eastAsia="Times New Roman"/>
          <w:sz w:val="24"/>
          <w:szCs w:val="24"/>
        </w:rPr>
        <w:t xml:space="preserve">Dabas pieminekļa teritorijā </w:t>
      </w:r>
      <w:r w:rsidR="00B80F8E" w:rsidRPr="008578E2">
        <w:rPr>
          <w:rFonts w:eastAsia="Times New Roman"/>
          <w:sz w:val="24"/>
          <w:szCs w:val="24"/>
        </w:rPr>
        <w:t>atrodas</w:t>
      </w:r>
      <w:r w:rsidRPr="008578E2">
        <w:rPr>
          <w:rFonts w:eastAsia="Times New Roman"/>
          <w:sz w:val="24"/>
          <w:szCs w:val="24"/>
        </w:rPr>
        <w:t xml:space="preserve"> Eiropas Savienības aizsargājam</w:t>
      </w:r>
      <w:r w:rsidR="00E70D42" w:rsidRPr="008578E2">
        <w:rPr>
          <w:rFonts w:eastAsia="Times New Roman"/>
          <w:sz w:val="24"/>
          <w:szCs w:val="24"/>
        </w:rPr>
        <w:t>i</w:t>
      </w:r>
      <w:r w:rsidRPr="008578E2">
        <w:rPr>
          <w:rFonts w:eastAsia="Times New Roman"/>
          <w:sz w:val="24"/>
          <w:szCs w:val="24"/>
        </w:rPr>
        <w:t xml:space="preserve"> biotop</w:t>
      </w:r>
      <w:r w:rsidR="00E70D42" w:rsidRPr="008578E2">
        <w:rPr>
          <w:rFonts w:eastAsia="Times New Roman"/>
          <w:sz w:val="24"/>
          <w:szCs w:val="24"/>
        </w:rPr>
        <w:t>i</w:t>
      </w:r>
      <w:r w:rsidR="00B80F8E" w:rsidRPr="008578E2">
        <w:rPr>
          <w:rFonts w:eastAsia="Times New Roman"/>
          <w:sz w:val="24"/>
          <w:szCs w:val="24"/>
        </w:rPr>
        <w:t xml:space="preserve"> -</w:t>
      </w:r>
      <w:r w:rsidRPr="008578E2">
        <w:rPr>
          <w:rFonts w:eastAsia="Times New Roman"/>
          <w:sz w:val="24"/>
          <w:szCs w:val="24"/>
        </w:rPr>
        <w:t xml:space="preserve"> smilšakmens atsegumi (8220)</w:t>
      </w:r>
      <w:r w:rsidR="00E70D42" w:rsidRPr="008578E2">
        <w:rPr>
          <w:rFonts w:eastAsia="Times New Roman"/>
          <w:sz w:val="24"/>
          <w:szCs w:val="24"/>
        </w:rPr>
        <w:t xml:space="preserve"> un upju straujteces un dabiski upju posmi (3260).</w:t>
      </w:r>
    </w:p>
    <w:p w:rsidR="00D91E92" w:rsidRPr="008578E2" w:rsidRDefault="008578E2" w:rsidP="00D443FA">
      <w:pPr>
        <w:pStyle w:val="NoSpacing"/>
        <w:jc w:val="both"/>
        <w:rPr>
          <w:sz w:val="24"/>
          <w:szCs w:val="24"/>
        </w:rPr>
      </w:pPr>
      <w:r>
        <w:rPr>
          <w:b/>
          <w:bCs/>
          <w:sz w:val="24"/>
          <w:szCs w:val="24"/>
        </w:rPr>
        <w:t>Citas vērtības</w:t>
      </w:r>
    </w:p>
    <w:p w:rsidR="00D443FA" w:rsidRPr="008578E2" w:rsidRDefault="00B80F8E" w:rsidP="00D443FA">
      <w:pPr>
        <w:spacing w:after="0" w:line="234" w:lineRule="auto"/>
        <w:jc w:val="both"/>
        <w:rPr>
          <w:rFonts w:eastAsia="Times New Roman"/>
          <w:sz w:val="24"/>
          <w:szCs w:val="24"/>
        </w:rPr>
      </w:pPr>
      <w:r w:rsidRPr="008578E2">
        <w:rPr>
          <w:rFonts w:eastAsia="Times New Roman"/>
          <w:sz w:val="24"/>
          <w:szCs w:val="24"/>
        </w:rPr>
        <w:t>Ģeovieta ir diezgan populārs tūrisma objekts</w:t>
      </w:r>
      <w:r w:rsidR="00D443FA" w:rsidRPr="008578E2">
        <w:rPr>
          <w:rFonts w:eastAsia="Times New Roman"/>
          <w:sz w:val="24"/>
          <w:szCs w:val="24"/>
        </w:rPr>
        <w:t>.</w:t>
      </w:r>
      <w:r w:rsidR="00FE6E9B" w:rsidRPr="008578E2">
        <w:rPr>
          <w:rFonts w:eastAsia="Times New Roman"/>
          <w:sz w:val="24"/>
          <w:szCs w:val="24"/>
        </w:rPr>
        <w:t xml:space="preserve"> Lielākā atseguma pamatnē daudz uzrakstu un daži attēli. Senākie uzraksti ir ietver gadskaitļus - 1908. g., 1912., 1914. un 1919. g.</w:t>
      </w:r>
    </w:p>
    <w:p w:rsidR="00D91E92" w:rsidRPr="008578E2" w:rsidRDefault="008578E2" w:rsidP="00D443FA">
      <w:pPr>
        <w:pStyle w:val="NoSpacing"/>
        <w:jc w:val="both"/>
        <w:rPr>
          <w:sz w:val="24"/>
          <w:szCs w:val="24"/>
        </w:rPr>
      </w:pPr>
      <w:r>
        <w:rPr>
          <w:b/>
          <w:bCs/>
          <w:sz w:val="24"/>
          <w:szCs w:val="24"/>
        </w:rPr>
        <w:t>Stāvoklis</w:t>
      </w:r>
    </w:p>
    <w:p w:rsidR="00D443FA" w:rsidRPr="008578E2" w:rsidRDefault="00D443FA" w:rsidP="00D443FA">
      <w:pPr>
        <w:spacing w:after="0" w:line="237" w:lineRule="auto"/>
        <w:jc w:val="both"/>
        <w:rPr>
          <w:rFonts w:eastAsia="Times New Roman"/>
          <w:sz w:val="24"/>
          <w:szCs w:val="24"/>
        </w:rPr>
      </w:pPr>
      <w:r w:rsidRPr="008578E2">
        <w:rPr>
          <w:rFonts w:eastAsia="Times New Roman"/>
          <w:sz w:val="24"/>
          <w:szCs w:val="24"/>
        </w:rPr>
        <w:t>Galvenā, aptuveni 15 m augstā atseguma stāvoklis ir vidējs – tas ir apsūbējis, tam priekšā ir izauguši koki, taču nav nobirumu un apauguma tieši uz klints sienas. Lielākā daļa pārējo atsegumu ir sliktā stāvoklī – tie ir vairāk vai mazāk aizbiruši vai apauguši.</w:t>
      </w:r>
    </w:p>
    <w:p w:rsidR="00D91E92" w:rsidRPr="008578E2" w:rsidRDefault="008578E2" w:rsidP="00D443FA">
      <w:pPr>
        <w:pStyle w:val="NoSpacing"/>
        <w:jc w:val="both"/>
        <w:rPr>
          <w:sz w:val="24"/>
          <w:szCs w:val="24"/>
        </w:rPr>
      </w:pPr>
      <w:r>
        <w:rPr>
          <w:b/>
          <w:bCs/>
          <w:sz w:val="24"/>
          <w:szCs w:val="24"/>
        </w:rPr>
        <w:t>Bojājumi</w:t>
      </w:r>
    </w:p>
    <w:p w:rsidR="00D443FA" w:rsidRPr="008578E2" w:rsidRDefault="00D443FA" w:rsidP="00D443FA">
      <w:pPr>
        <w:spacing w:after="0" w:line="230" w:lineRule="auto"/>
        <w:jc w:val="both"/>
        <w:rPr>
          <w:rFonts w:eastAsia="Times New Roman"/>
          <w:sz w:val="24"/>
          <w:szCs w:val="24"/>
        </w:rPr>
      </w:pPr>
      <w:r w:rsidRPr="008578E2">
        <w:rPr>
          <w:rFonts w:eastAsia="Times New Roman"/>
          <w:sz w:val="24"/>
          <w:szCs w:val="24"/>
        </w:rPr>
        <w:t>Cilvēka veikto bojājumu šajā objektā ir</w:t>
      </w:r>
      <w:proofErr w:type="gramStart"/>
      <w:r w:rsidRPr="008578E2">
        <w:rPr>
          <w:rFonts w:eastAsia="Times New Roman"/>
          <w:sz w:val="24"/>
          <w:szCs w:val="24"/>
        </w:rPr>
        <w:t xml:space="preserve"> maz, savukārt izplatīts</w:t>
      </w:r>
      <w:proofErr w:type="gramEnd"/>
      <w:r w:rsidRPr="008578E2">
        <w:rPr>
          <w:rFonts w:eastAsia="Times New Roman"/>
          <w:sz w:val="24"/>
          <w:szCs w:val="24"/>
        </w:rPr>
        <w:t xml:space="preserve"> ir apaugums un aizbiršana.</w:t>
      </w:r>
    </w:p>
    <w:p w:rsidR="00D91E92" w:rsidRPr="008578E2" w:rsidRDefault="008578E2" w:rsidP="00D443FA">
      <w:pPr>
        <w:pStyle w:val="NoSpacing"/>
        <w:jc w:val="both"/>
        <w:rPr>
          <w:sz w:val="24"/>
          <w:szCs w:val="24"/>
        </w:rPr>
      </w:pPr>
      <w:r>
        <w:rPr>
          <w:b/>
          <w:bCs/>
          <w:sz w:val="24"/>
          <w:szCs w:val="24"/>
        </w:rPr>
        <w:t>Apdraudējumi</w:t>
      </w:r>
    </w:p>
    <w:p w:rsidR="00D443FA" w:rsidRPr="008578E2" w:rsidRDefault="00D443FA" w:rsidP="00D443FA">
      <w:pPr>
        <w:spacing w:after="0" w:line="235" w:lineRule="auto"/>
        <w:ind w:right="20"/>
        <w:jc w:val="both"/>
        <w:rPr>
          <w:rFonts w:eastAsia="Times New Roman"/>
          <w:sz w:val="24"/>
          <w:szCs w:val="24"/>
        </w:rPr>
      </w:pPr>
      <w:r w:rsidRPr="008578E2">
        <w:rPr>
          <w:rFonts w:eastAsia="Times New Roman"/>
          <w:sz w:val="24"/>
          <w:szCs w:val="24"/>
        </w:rPr>
        <w:t xml:space="preserve">Sakarā ar to, ka tikai daļu objektu apskalo </w:t>
      </w:r>
      <w:proofErr w:type="spellStart"/>
      <w:r w:rsidRPr="008578E2">
        <w:rPr>
          <w:rFonts w:eastAsia="Times New Roman"/>
          <w:sz w:val="24"/>
          <w:szCs w:val="24"/>
        </w:rPr>
        <w:t>Grīviņupe</w:t>
      </w:r>
      <w:proofErr w:type="spellEnd"/>
      <w:r w:rsidRPr="008578E2">
        <w:rPr>
          <w:rFonts w:eastAsia="Times New Roman"/>
          <w:sz w:val="24"/>
          <w:szCs w:val="24"/>
        </w:rPr>
        <w:t>, bet Gaujas sānu erozija klintis neskar, atsegumiem ir tendence aizaugt un apbirt.</w:t>
      </w:r>
    </w:p>
    <w:p w:rsidR="00D91E92" w:rsidRPr="008578E2" w:rsidRDefault="008578E2" w:rsidP="00D443FA">
      <w:pPr>
        <w:pStyle w:val="NoSpacing"/>
        <w:jc w:val="both"/>
        <w:rPr>
          <w:sz w:val="24"/>
          <w:szCs w:val="24"/>
        </w:rPr>
      </w:pPr>
      <w:r>
        <w:rPr>
          <w:b/>
          <w:bCs/>
          <w:sz w:val="24"/>
          <w:szCs w:val="24"/>
        </w:rPr>
        <w:t>Apsaimniekošana</w:t>
      </w:r>
    </w:p>
    <w:p w:rsidR="00D443FA" w:rsidRPr="008578E2" w:rsidRDefault="00D443FA" w:rsidP="00D443FA">
      <w:pPr>
        <w:spacing w:after="0" w:line="230" w:lineRule="auto"/>
        <w:jc w:val="both"/>
        <w:rPr>
          <w:rFonts w:eastAsia="Times New Roman"/>
          <w:sz w:val="24"/>
          <w:szCs w:val="24"/>
        </w:rPr>
      </w:pPr>
      <w:r w:rsidRPr="008578E2">
        <w:rPr>
          <w:rFonts w:eastAsia="Times New Roman"/>
          <w:sz w:val="24"/>
          <w:szCs w:val="24"/>
        </w:rPr>
        <w:t>Grīviņu iezis netiek apsaimniekots un uz to nav norādes</w:t>
      </w:r>
      <w:r w:rsidR="009B165C" w:rsidRPr="008578E2">
        <w:rPr>
          <w:rFonts w:eastAsia="Times New Roman"/>
          <w:sz w:val="24"/>
          <w:szCs w:val="24"/>
        </w:rPr>
        <w:t>, nav dabas pieminekļa robežzīmju</w:t>
      </w:r>
      <w:r w:rsidRPr="008578E2">
        <w:rPr>
          <w:rFonts w:eastAsia="Times New Roman"/>
          <w:sz w:val="24"/>
          <w:szCs w:val="24"/>
        </w:rPr>
        <w:t>. Tas ir pieejams pa samērā labu taku.</w:t>
      </w:r>
    </w:p>
    <w:p w:rsidR="00D91E92" w:rsidRPr="008578E2" w:rsidRDefault="008578E2" w:rsidP="00D443FA">
      <w:pPr>
        <w:pStyle w:val="NoSpacing"/>
        <w:jc w:val="both"/>
        <w:rPr>
          <w:sz w:val="24"/>
          <w:szCs w:val="24"/>
        </w:rPr>
      </w:pPr>
      <w:r>
        <w:rPr>
          <w:b/>
          <w:bCs/>
          <w:sz w:val="24"/>
          <w:szCs w:val="24"/>
        </w:rPr>
        <w:t>Piezīmes</w:t>
      </w:r>
    </w:p>
    <w:p w:rsidR="00D443FA" w:rsidRPr="008578E2" w:rsidRDefault="00D443FA" w:rsidP="00D443FA">
      <w:pPr>
        <w:spacing w:after="0" w:line="235" w:lineRule="auto"/>
        <w:ind w:right="760"/>
        <w:jc w:val="both"/>
        <w:rPr>
          <w:rFonts w:eastAsia="Times New Roman"/>
          <w:sz w:val="24"/>
          <w:szCs w:val="24"/>
        </w:rPr>
      </w:pPr>
      <w:r w:rsidRPr="008578E2">
        <w:rPr>
          <w:rFonts w:eastAsia="Times New Roman"/>
          <w:sz w:val="24"/>
          <w:szCs w:val="24"/>
        </w:rPr>
        <w:t>Apraksts, novērtējumi un robežu izmaiņu pamatojums balstīti uz līgumdarba pētījuma ietvaros veiktā apsekojuma un literatūras datiem.</w:t>
      </w:r>
      <w:r w:rsidR="009B165C" w:rsidRPr="008578E2">
        <w:rPr>
          <w:rFonts w:eastAsia="Times New Roman"/>
          <w:sz w:val="24"/>
          <w:szCs w:val="24"/>
        </w:rPr>
        <w:t xml:space="preserve"> Apsekoja Ģirts </w:t>
      </w:r>
      <w:proofErr w:type="spellStart"/>
      <w:r w:rsidR="009B165C" w:rsidRPr="008578E2">
        <w:rPr>
          <w:rFonts w:eastAsia="Times New Roman"/>
          <w:sz w:val="24"/>
          <w:szCs w:val="24"/>
        </w:rPr>
        <w:t>Stinkulis</w:t>
      </w:r>
      <w:proofErr w:type="spellEnd"/>
      <w:r w:rsidR="009B165C" w:rsidRPr="008578E2">
        <w:rPr>
          <w:rFonts w:eastAsia="Times New Roman"/>
          <w:sz w:val="24"/>
          <w:szCs w:val="24"/>
        </w:rPr>
        <w:t>, 13.07.2015.</w:t>
      </w:r>
    </w:p>
    <w:p w:rsidR="00D91E92" w:rsidRPr="008578E2" w:rsidRDefault="008578E2" w:rsidP="00D443FA">
      <w:pPr>
        <w:pStyle w:val="NoSpacing"/>
        <w:jc w:val="both"/>
        <w:rPr>
          <w:sz w:val="24"/>
          <w:szCs w:val="24"/>
        </w:rPr>
      </w:pPr>
      <w:r>
        <w:rPr>
          <w:b/>
          <w:bCs/>
          <w:sz w:val="24"/>
          <w:szCs w:val="24"/>
        </w:rPr>
        <w:t>Novērtējumi</w:t>
      </w:r>
    </w:p>
    <w:p w:rsidR="00D91E92" w:rsidRPr="008578E2" w:rsidRDefault="00D91E92" w:rsidP="00D443FA">
      <w:pPr>
        <w:pStyle w:val="NoSpacing"/>
        <w:jc w:val="both"/>
        <w:rPr>
          <w:sz w:val="24"/>
          <w:szCs w:val="24"/>
        </w:rPr>
      </w:pPr>
      <w:r w:rsidRPr="008578E2">
        <w:rPr>
          <w:sz w:val="24"/>
          <w:szCs w:val="24"/>
        </w:rPr>
        <w:t xml:space="preserve">Unikālās vērtības – </w:t>
      </w:r>
      <w:r w:rsidR="009B165C" w:rsidRPr="008578E2">
        <w:rPr>
          <w:sz w:val="24"/>
          <w:szCs w:val="24"/>
        </w:rPr>
        <w:t>4</w:t>
      </w:r>
    </w:p>
    <w:p w:rsidR="00D91E92" w:rsidRPr="008578E2" w:rsidRDefault="00D91E92" w:rsidP="00D443FA">
      <w:pPr>
        <w:pStyle w:val="NoSpacing"/>
        <w:jc w:val="both"/>
        <w:rPr>
          <w:sz w:val="24"/>
          <w:szCs w:val="24"/>
        </w:rPr>
      </w:pPr>
      <w:r w:rsidRPr="008578E2">
        <w:rPr>
          <w:sz w:val="24"/>
          <w:szCs w:val="24"/>
        </w:rPr>
        <w:t xml:space="preserve">Ainaviskums – </w:t>
      </w:r>
      <w:r w:rsidR="009B165C" w:rsidRPr="008578E2">
        <w:rPr>
          <w:sz w:val="24"/>
          <w:szCs w:val="24"/>
        </w:rPr>
        <w:t>4</w:t>
      </w:r>
    </w:p>
    <w:p w:rsidR="008D5938" w:rsidRDefault="008D5938" w:rsidP="00D443FA">
      <w:pPr>
        <w:pStyle w:val="NoSpacing"/>
        <w:jc w:val="both"/>
        <w:rPr>
          <w:sz w:val="24"/>
          <w:szCs w:val="24"/>
        </w:rPr>
      </w:pPr>
      <w:r>
        <w:rPr>
          <w:sz w:val="24"/>
          <w:szCs w:val="24"/>
        </w:rPr>
        <w:t>Zinātniskais nozīmīgums:</w:t>
      </w:r>
    </w:p>
    <w:p w:rsidR="00D91E92" w:rsidRPr="008578E2" w:rsidRDefault="00D91E92" w:rsidP="008D5938">
      <w:pPr>
        <w:pStyle w:val="NoSpacing"/>
        <w:ind w:firstLine="720"/>
        <w:jc w:val="both"/>
        <w:rPr>
          <w:sz w:val="24"/>
          <w:szCs w:val="24"/>
        </w:rPr>
      </w:pPr>
      <w:proofErr w:type="spellStart"/>
      <w:r w:rsidRPr="008578E2">
        <w:rPr>
          <w:sz w:val="24"/>
          <w:szCs w:val="24"/>
        </w:rPr>
        <w:t>Stratigrāfija</w:t>
      </w:r>
      <w:proofErr w:type="spellEnd"/>
      <w:r w:rsidRPr="008578E2">
        <w:rPr>
          <w:sz w:val="24"/>
          <w:szCs w:val="24"/>
        </w:rPr>
        <w:t xml:space="preserve"> – </w:t>
      </w:r>
      <w:r w:rsidR="009B165C" w:rsidRPr="008578E2">
        <w:rPr>
          <w:sz w:val="24"/>
          <w:szCs w:val="24"/>
        </w:rPr>
        <w:t>4</w:t>
      </w:r>
    </w:p>
    <w:p w:rsidR="00D91E92" w:rsidRPr="008578E2" w:rsidRDefault="00D91E92" w:rsidP="008D5938">
      <w:pPr>
        <w:pStyle w:val="NoSpacing"/>
        <w:ind w:firstLine="720"/>
        <w:jc w:val="both"/>
        <w:rPr>
          <w:sz w:val="24"/>
          <w:szCs w:val="24"/>
        </w:rPr>
      </w:pPr>
      <w:r w:rsidRPr="008578E2">
        <w:rPr>
          <w:sz w:val="24"/>
          <w:szCs w:val="24"/>
        </w:rPr>
        <w:t xml:space="preserve">Uzbūve – </w:t>
      </w:r>
      <w:r w:rsidR="009B165C" w:rsidRPr="008578E2">
        <w:rPr>
          <w:sz w:val="24"/>
          <w:szCs w:val="24"/>
        </w:rPr>
        <w:t>3</w:t>
      </w:r>
    </w:p>
    <w:p w:rsidR="00D91E92" w:rsidRPr="008578E2" w:rsidRDefault="00D91E92" w:rsidP="008D5938">
      <w:pPr>
        <w:pStyle w:val="NoSpacing"/>
        <w:ind w:firstLine="720"/>
        <w:jc w:val="both"/>
        <w:rPr>
          <w:sz w:val="24"/>
          <w:szCs w:val="24"/>
        </w:rPr>
      </w:pPr>
      <w:r w:rsidRPr="008578E2">
        <w:rPr>
          <w:sz w:val="24"/>
          <w:szCs w:val="24"/>
        </w:rPr>
        <w:t xml:space="preserve">Viela – </w:t>
      </w:r>
      <w:r w:rsidR="009B165C" w:rsidRPr="008578E2">
        <w:rPr>
          <w:sz w:val="24"/>
          <w:szCs w:val="24"/>
        </w:rPr>
        <w:t>4</w:t>
      </w:r>
    </w:p>
    <w:p w:rsidR="00D91E92" w:rsidRPr="008578E2" w:rsidRDefault="00D91E92" w:rsidP="008D5938">
      <w:pPr>
        <w:pStyle w:val="NoSpacing"/>
        <w:ind w:firstLine="720"/>
        <w:jc w:val="both"/>
        <w:rPr>
          <w:sz w:val="24"/>
          <w:szCs w:val="24"/>
        </w:rPr>
      </w:pPr>
      <w:r w:rsidRPr="008578E2">
        <w:rPr>
          <w:sz w:val="24"/>
          <w:szCs w:val="24"/>
        </w:rPr>
        <w:t xml:space="preserve">Procesi – </w:t>
      </w:r>
      <w:r w:rsidR="009B165C" w:rsidRPr="008578E2">
        <w:rPr>
          <w:sz w:val="24"/>
          <w:szCs w:val="24"/>
        </w:rPr>
        <w:t>1</w:t>
      </w:r>
    </w:p>
    <w:p w:rsidR="00D91E92" w:rsidRPr="008578E2" w:rsidRDefault="00D91E92" w:rsidP="00D443FA">
      <w:pPr>
        <w:pStyle w:val="NoSpacing"/>
        <w:jc w:val="both"/>
        <w:rPr>
          <w:sz w:val="24"/>
          <w:szCs w:val="24"/>
        </w:rPr>
      </w:pPr>
      <w:r w:rsidRPr="008578E2">
        <w:rPr>
          <w:sz w:val="24"/>
          <w:szCs w:val="24"/>
        </w:rPr>
        <w:t xml:space="preserve">Citas vērtības – </w:t>
      </w:r>
      <w:r w:rsidR="009B165C" w:rsidRPr="008578E2">
        <w:rPr>
          <w:sz w:val="24"/>
          <w:szCs w:val="24"/>
        </w:rPr>
        <w:t>4</w:t>
      </w:r>
    </w:p>
    <w:p w:rsidR="00D91E92" w:rsidRPr="008578E2" w:rsidRDefault="00D91E92" w:rsidP="00D443FA">
      <w:pPr>
        <w:pStyle w:val="NoSpacing"/>
        <w:jc w:val="both"/>
        <w:rPr>
          <w:sz w:val="24"/>
          <w:szCs w:val="24"/>
        </w:rPr>
      </w:pPr>
      <w:r w:rsidRPr="008578E2">
        <w:rPr>
          <w:sz w:val="24"/>
          <w:szCs w:val="24"/>
        </w:rPr>
        <w:t xml:space="preserve">Novērtējumu summa - </w:t>
      </w:r>
      <w:r w:rsidR="009B165C" w:rsidRPr="008578E2">
        <w:rPr>
          <w:sz w:val="24"/>
          <w:szCs w:val="24"/>
        </w:rPr>
        <w:t>24</w:t>
      </w:r>
    </w:p>
    <w:p w:rsidR="00D91E92" w:rsidRPr="008578E2" w:rsidRDefault="008578E2" w:rsidP="00D443FA">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D443FA" w:rsidRPr="008578E2" w:rsidRDefault="009B165C" w:rsidP="00D443FA">
      <w:pPr>
        <w:spacing w:after="0" w:line="238" w:lineRule="auto"/>
        <w:jc w:val="both"/>
        <w:rPr>
          <w:rFonts w:eastAsia="Times New Roman"/>
          <w:sz w:val="24"/>
          <w:szCs w:val="24"/>
        </w:rPr>
      </w:pPr>
      <w:r w:rsidRPr="008578E2">
        <w:rPr>
          <w:rFonts w:eastAsia="Times New Roman"/>
          <w:sz w:val="24"/>
          <w:szCs w:val="24"/>
        </w:rPr>
        <w:t>Dabas pieminekļa robežas vilktas</w:t>
      </w:r>
      <w:r w:rsidR="00D443FA" w:rsidRPr="008578E2">
        <w:rPr>
          <w:rFonts w:eastAsia="Times New Roman"/>
          <w:sz w:val="24"/>
          <w:szCs w:val="24"/>
        </w:rPr>
        <w:t xml:space="preserve"> atbilsto</w:t>
      </w:r>
      <w:r w:rsidRPr="008578E2">
        <w:rPr>
          <w:rFonts w:eastAsia="Times New Roman"/>
          <w:sz w:val="24"/>
          <w:szCs w:val="24"/>
        </w:rPr>
        <w:t xml:space="preserve">ši dabas veidojumu izvietojumam, </w:t>
      </w:r>
      <w:r w:rsidR="00D443FA" w:rsidRPr="008578E2">
        <w:rPr>
          <w:rFonts w:eastAsia="Times New Roman"/>
          <w:sz w:val="24"/>
          <w:szCs w:val="24"/>
        </w:rPr>
        <w:t xml:space="preserve">paredzot arī </w:t>
      </w:r>
      <w:r w:rsidRPr="008578E2">
        <w:rPr>
          <w:rFonts w:eastAsia="Times New Roman"/>
          <w:sz w:val="24"/>
          <w:szCs w:val="24"/>
        </w:rPr>
        <w:t xml:space="preserve">zināmu buferjoslu, ņemot vērā arī zemes īpašumu </w:t>
      </w:r>
      <w:r w:rsidR="00D443FA" w:rsidRPr="008578E2">
        <w:rPr>
          <w:rFonts w:eastAsia="Times New Roman"/>
          <w:sz w:val="24"/>
          <w:szCs w:val="24"/>
        </w:rPr>
        <w:t xml:space="preserve">kadastra </w:t>
      </w:r>
      <w:r w:rsidRPr="008578E2">
        <w:rPr>
          <w:rFonts w:eastAsia="Times New Roman"/>
          <w:sz w:val="24"/>
          <w:szCs w:val="24"/>
        </w:rPr>
        <w:t xml:space="preserve">un meža nogabalu </w:t>
      </w:r>
      <w:r w:rsidR="00D443FA" w:rsidRPr="008578E2">
        <w:rPr>
          <w:rFonts w:eastAsia="Times New Roman"/>
          <w:sz w:val="24"/>
          <w:szCs w:val="24"/>
        </w:rPr>
        <w:t>robež</w:t>
      </w:r>
      <w:r w:rsidRPr="008578E2">
        <w:rPr>
          <w:rFonts w:eastAsia="Times New Roman"/>
          <w:sz w:val="24"/>
          <w:szCs w:val="24"/>
        </w:rPr>
        <w:t>as</w:t>
      </w:r>
      <w:r w:rsidR="00D443FA" w:rsidRPr="008578E2">
        <w:rPr>
          <w:rFonts w:eastAsia="Times New Roman"/>
          <w:sz w:val="24"/>
          <w:szCs w:val="24"/>
        </w:rPr>
        <w:t>.</w:t>
      </w:r>
    </w:p>
    <w:p w:rsidR="00D91E92" w:rsidRPr="008578E2" w:rsidRDefault="00D91E92" w:rsidP="00D443FA">
      <w:pPr>
        <w:pStyle w:val="NoSpacing"/>
        <w:jc w:val="both"/>
        <w:rPr>
          <w:sz w:val="24"/>
          <w:szCs w:val="24"/>
        </w:rPr>
      </w:pPr>
      <w:r w:rsidRPr="008578E2">
        <w:rPr>
          <w:b/>
          <w:bCs/>
          <w:sz w:val="24"/>
          <w:szCs w:val="24"/>
        </w:rPr>
        <w:t>Ieteikumi a</w:t>
      </w:r>
      <w:r w:rsidR="008578E2">
        <w:rPr>
          <w:b/>
          <w:bCs/>
          <w:sz w:val="24"/>
          <w:szCs w:val="24"/>
        </w:rPr>
        <w:t>izsardzībai un apsaimniekošanai</w:t>
      </w:r>
    </w:p>
    <w:p w:rsidR="007B4477" w:rsidRPr="008578E2" w:rsidRDefault="007B4477" w:rsidP="00D443FA">
      <w:pPr>
        <w:spacing w:after="0" w:line="232" w:lineRule="auto"/>
        <w:ind w:right="20"/>
        <w:jc w:val="both"/>
        <w:rPr>
          <w:rFonts w:eastAsia="Times New Roman"/>
          <w:sz w:val="24"/>
          <w:szCs w:val="24"/>
        </w:rPr>
      </w:pPr>
      <w:r w:rsidRPr="008578E2">
        <w:rPr>
          <w:rFonts w:eastAsia="Times New Roman"/>
          <w:sz w:val="24"/>
          <w:szCs w:val="24"/>
        </w:rPr>
        <w:lastRenderedPageBreak/>
        <w:t>Teritoriju nepieciešams saglabāt kā ainavisku dabas veidojumu, kas nozīmīgs arī dzīvās dabas vērtībām un dabas tūrismam, kā arī zinātniskiem ģeoloģiskiem (ģeomorfoloģijas, sedimentoloģijas) pētījumiem.</w:t>
      </w:r>
    </w:p>
    <w:p w:rsidR="00D443FA" w:rsidRPr="008578E2" w:rsidRDefault="00D443FA" w:rsidP="00D443FA">
      <w:pPr>
        <w:spacing w:after="0" w:line="232" w:lineRule="auto"/>
        <w:ind w:right="20"/>
        <w:jc w:val="both"/>
        <w:rPr>
          <w:rFonts w:eastAsia="Times New Roman"/>
          <w:sz w:val="24"/>
          <w:szCs w:val="24"/>
        </w:rPr>
      </w:pPr>
      <w:r w:rsidRPr="008578E2">
        <w:rPr>
          <w:rFonts w:eastAsia="Times New Roman"/>
          <w:sz w:val="24"/>
          <w:szCs w:val="24"/>
        </w:rPr>
        <w:t xml:space="preserve">Būtu nepieciešamas norādes uz objektu no tuvējiem ceļiem, kā arī </w:t>
      </w:r>
      <w:r w:rsidR="009B165C" w:rsidRPr="008578E2">
        <w:rPr>
          <w:rFonts w:eastAsia="Times New Roman"/>
          <w:sz w:val="24"/>
          <w:szCs w:val="24"/>
        </w:rPr>
        <w:t xml:space="preserve">stends ar </w:t>
      </w:r>
      <w:r w:rsidRPr="008578E2">
        <w:rPr>
          <w:rFonts w:eastAsia="Times New Roman"/>
          <w:sz w:val="24"/>
          <w:szCs w:val="24"/>
        </w:rPr>
        <w:t>informācij</w:t>
      </w:r>
      <w:r w:rsidR="009B165C" w:rsidRPr="008578E2">
        <w:rPr>
          <w:rFonts w:eastAsia="Times New Roman"/>
          <w:sz w:val="24"/>
          <w:szCs w:val="24"/>
        </w:rPr>
        <w:t xml:space="preserve">u </w:t>
      </w:r>
      <w:r w:rsidRPr="008578E2">
        <w:rPr>
          <w:rFonts w:eastAsia="Times New Roman"/>
          <w:sz w:val="24"/>
          <w:szCs w:val="24"/>
        </w:rPr>
        <w:t>par šo dabas pieminekli.</w:t>
      </w:r>
    </w:p>
    <w:p w:rsidR="00D91E92" w:rsidRDefault="00D91E92" w:rsidP="00D443FA">
      <w:pPr>
        <w:pStyle w:val="NoSpacing"/>
        <w:jc w:val="both"/>
        <w:rPr>
          <w:sz w:val="24"/>
          <w:szCs w:val="24"/>
        </w:rPr>
      </w:pPr>
    </w:p>
    <w:p w:rsidR="00025B18" w:rsidRDefault="00025B18" w:rsidP="00D443FA">
      <w:pPr>
        <w:pStyle w:val="NoSpacing"/>
        <w:jc w:val="both"/>
        <w:rPr>
          <w:sz w:val="24"/>
          <w:szCs w:val="24"/>
        </w:rPr>
      </w:pPr>
    </w:p>
    <w:p w:rsidR="00025B18" w:rsidRDefault="00025B18" w:rsidP="00025B18">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025B18" w:rsidRDefault="00025B18" w:rsidP="00025B18"/>
    <w:p w:rsidR="00025B18" w:rsidRPr="008578E2" w:rsidRDefault="00025B18" w:rsidP="00D443FA">
      <w:pPr>
        <w:pStyle w:val="NoSpacing"/>
        <w:jc w:val="both"/>
        <w:rPr>
          <w:sz w:val="24"/>
          <w:szCs w:val="24"/>
        </w:rPr>
      </w:pPr>
    </w:p>
    <w:sectPr w:rsidR="00025B18" w:rsidRPr="008578E2" w:rsidSect="00142E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2328F"/>
    <w:rsid w:val="00025B18"/>
    <w:rsid w:val="00034E30"/>
    <w:rsid w:val="00043588"/>
    <w:rsid w:val="00043BFF"/>
    <w:rsid w:val="000513C8"/>
    <w:rsid w:val="000819E9"/>
    <w:rsid w:val="000938CA"/>
    <w:rsid w:val="00094803"/>
    <w:rsid w:val="000C4785"/>
    <w:rsid w:val="000C57AE"/>
    <w:rsid w:val="000D2CD9"/>
    <w:rsid w:val="000E2D9D"/>
    <w:rsid w:val="00101C6A"/>
    <w:rsid w:val="0014237C"/>
    <w:rsid w:val="00142EC5"/>
    <w:rsid w:val="0014646A"/>
    <w:rsid w:val="0014660D"/>
    <w:rsid w:val="00163C3C"/>
    <w:rsid w:val="00170FE2"/>
    <w:rsid w:val="0020503D"/>
    <w:rsid w:val="00206BA0"/>
    <w:rsid w:val="00220F76"/>
    <w:rsid w:val="002226FB"/>
    <w:rsid w:val="00235AD6"/>
    <w:rsid w:val="00275719"/>
    <w:rsid w:val="002A2662"/>
    <w:rsid w:val="002B5EB6"/>
    <w:rsid w:val="002C5F24"/>
    <w:rsid w:val="002C7C07"/>
    <w:rsid w:val="002D38C8"/>
    <w:rsid w:val="002D56A8"/>
    <w:rsid w:val="00311DA2"/>
    <w:rsid w:val="00350BAB"/>
    <w:rsid w:val="00376214"/>
    <w:rsid w:val="00395190"/>
    <w:rsid w:val="003B0303"/>
    <w:rsid w:val="00400369"/>
    <w:rsid w:val="00410813"/>
    <w:rsid w:val="00434797"/>
    <w:rsid w:val="00443D41"/>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95609"/>
    <w:rsid w:val="006C0979"/>
    <w:rsid w:val="006C5225"/>
    <w:rsid w:val="006D36D4"/>
    <w:rsid w:val="006D6344"/>
    <w:rsid w:val="006F391A"/>
    <w:rsid w:val="007026AD"/>
    <w:rsid w:val="007252A5"/>
    <w:rsid w:val="00737937"/>
    <w:rsid w:val="007411EC"/>
    <w:rsid w:val="00744810"/>
    <w:rsid w:val="0076381C"/>
    <w:rsid w:val="00765B3B"/>
    <w:rsid w:val="007A4563"/>
    <w:rsid w:val="007B4477"/>
    <w:rsid w:val="007F53FC"/>
    <w:rsid w:val="008578E2"/>
    <w:rsid w:val="00885900"/>
    <w:rsid w:val="008C7C27"/>
    <w:rsid w:val="008D5938"/>
    <w:rsid w:val="008E2D9C"/>
    <w:rsid w:val="008F1193"/>
    <w:rsid w:val="008F52CD"/>
    <w:rsid w:val="00903373"/>
    <w:rsid w:val="00916037"/>
    <w:rsid w:val="00930687"/>
    <w:rsid w:val="00956BE0"/>
    <w:rsid w:val="00975FBD"/>
    <w:rsid w:val="009A094A"/>
    <w:rsid w:val="009B029B"/>
    <w:rsid w:val="009B165C"/>
    <w:rsid w:val="009C6940"/>
    <w:rsid w:val="009D7C26"/>
    <w:rsid w:val="009E76CB"/>
    <w:rsid w:val="009F0EF3"/>
    <w:rsid w:val="00A046C9"/>
    <w:rsid w:val="00A44B2A"/>
    <w:rsid w:val="00A52A9E"/>
    <w:rsid w:val="00A61CA4"/>
    <w:rsid w:val="00A63A3F"/>
    <w:rsid w:val="00A74D50"/>
    <w:rsid w:val="00AB464D"/>
    <w:rsid w:val="00AB7350"/>
    <w:rsid w:val="00AB7B93"/>
    <w:rsid w:val="00AC3159"/>
    <w:rsid w:val="00AC7FDB"/>
    <w:rsid w:val="00AE301C"/>
    <w:rsid w:val="00B00BEB"/>
    <w:rsid w:val="00B031EA"/>
    <w:rsid w:val="00B06716"/>
    <w:rsid w:val="00B10B33"/>
    <w:rsid w:val="00B24BE1"/>
    <w:rsid w:val="00B35C3F"/>
    <w:rsid w:val="00B47FAC"/>
    <w:rsid w:val="00B60262"/>
    <w:rsid w:val="00B749CE"/>
    <w:rsid w:val="00B80F8E"/>
    <w:rsid w:val="00BC0A25"/>
    <w:rsid w:val="00BE4A8D"/>
    <w:rsid w:val="00BF3A04"/>
    <w:rsid w:val="00C47A99"/>
    <w:rsid w:val="00C67931"/>
    <w:rsid w:val="00C7282A"/>
    <w:rsid w:val="00CA1B3A"/>
    <w:rsid w:val="00D443FA"/>
    <w:rsid w:val="00D80290"/>
    <w:rsid w:val="00D91E92"/>
    <w:rsid w:val="00DB523C"/>
    <w:rsid w:val="00DC15C2"/>
    <w:rsid w:val="00DC5315"/>
    <w:rsid w:val="00DD2FA4"/>
    <w:rsid w:val="00DF3538"/>
    <w:rsid w:val="00E05062"/>
    <w:rsid w:val="00E05CED"/>
    <w:rsid w:val="00E16EFD"/>
    <w:rsid w:val="00E200C3"/>
    <w:rsid w:val="00E2551E"/>
    <w:rsid w:val="00E631C8"/>
    <w:rsid w:val="00E67478"/>
    <w:rsid w:val="00E70D42"/>
    <w:rsid w:val="00EB15ED"/>
    <w:rsid w:val="00EB20A0"/>
    <w:rsid w:val="00EC42F8"/>
    <w:rsid w:val="00EC447E"/>
    <w:rsid w:val="00EC461C"/>
    <w:rsid w:val="00ED0AA8"/>
    <w:rsid w:val="00ED2BE3"/>
    <w:rsid w:val="00EF598F"/>
    <w:rsid w:val="00F10282"/>
    <w:rsid w:val="00F15BB5"/>
    <w:rsid w:val="00F20C44"/>
    <w:rsid w:val="00F20ECC"/>
    <w:rsid w:val="00F52B4B"/>
    <w:rsid w:val="00F60268"/>
    <w:rsid w:val="00F666EC"/>
    <w:rsid w:val="00F7373E"/>
    <w:rsid w:val="00FC07DD"/>
    <w:rsid w:val="00FC3A40"/>
    <w:rsid w:val="00FE47C3"/>
    <w:rsid w:val="00FE6E9B"/>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F5C9"/>
  <w15:docId w15:val="{0014BDEE-EC48-46D9-ADF1-3B2C78E0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D91E92"/>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13945">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400978940">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4382</Words>
  <Characters>2498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15</cp:revision>
  <dcterms:created xsi:type="dcterms:W3CDTF">2016-07-14T08:57:00Z</dcterms:created>
  <dcterms:modified xsi:type="dcterms:W3CDTF">2017-06-02T07:34:00Z</dcterms:modified>
</cp:coreProperties>
</file>