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A3D" w:rsidRPr="00300398" w:rsidRDefault="00157A3D" w:rsidP="00300398">
      <w:pPr>
        <w:jc w:val="center"/>
        <w:rPr>
          <w:b/>
        </w:rPr>
      </w:pPr>
      <w:bookmarkStart w:id="0" w:name="_GoBack"/>
      <w:bookmarkEnd w:id="0"/>
      <w:r w:rsidRPr="00300398">
        <w:rPr>
          <w:b/>
        </w:rPr>
        <w:t>Natura 2000 teritoriju bezmugurkaulnieku monitoringa monitorēšanas vajadzību (suga-teritorija) pārskats.</w:t>
      </w:r>
    </w:p>
    <w:p w:rsidR="00300398" w:rsidRDefault="00300398" w:rsidP="00157A3D">
      <w:pPr>
        <w:rPr>
          <w:b/>
          <w:sz w:val="20"/>
          <w:szCs w:val="20"/>
        </w:rPr>
      </w:pPr>
    </w:p>
    <w:p w:rsidR="00157A3D" w:rsidRDefault="00157A3D" w:rsidP="00157A3D">
      <w:pPr>
        <w:jc w:val="both"/>
        <w:rPr>
          <w:sz w:val="20"/>
          <w:szCs w:val="20"/>
        </w:rPr>
      </w:pPr>
      <w:r>
        <w:rPr>
          <w:sz w:val="20"/>
          <w:szCs w:val="20"/>
        </w:rPr>
        <w:t>Monitorējamo sugu grupas un tām atbilstošās monitoringa metodes : I – gliemenes (BEZ1 metode), II – gliemeži (BEZ2 metode), III – māņskorpioni (BEZ3 metode), IV – spāres (BEZ4 metode), V – saproksilofāgās vaboles (BEZ5, BEZ6, BEZ7 metodes), VI – ūdensvaboles (BEZ8 metode), VII – dienastauriņi (BEZ9 metode), VIII – naktstauriņi (BEZ10 metode).</w:t>
      </w:r>
    </w:p>
    <w:p w:rsidR="00157A3D" w:rsidRDefault="00157A3D" w:rsidP="00157A3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Sugu akronīmi: Ziemeļu upespērlene </w:t>
      </w:r>
      <w:r>
        <w:rPr>
          <w:i/>
          <w:sz w:val="20"/>
          <w:szCs w:val="20"/>
        </w:rPr>
        <w:t>Margaritifera margaritifera</w:t>
      </w:r>
      <w:r>
        <w:rPr>
          <w:sz w:val="20"/>
          <w:szCs w:val="20"/>
        </w:rPr>
        <w:t xml:space="preserve"> (Mar marg), biezā perlamutrene </w:t>
      </w:r>
      <w:r>
        <w:rPr>
          <w:i/>
          <w:sz w:val="20"/>
          <w:szCs w:val="20"/>
        </w:rPr>
        <w:t>Unio crassus</w:t>
      </w:r>
      <w:r>
        <w:rPr>
          <w:sz w:val="20"/>
          <w:szCs w:val="20"/>
        </w:rPr>
        <w:t xml:space="preserve"> (Uni crass), slaidais pumpurgliemezis </w:t>
      </w:r>
      <w:r>
        <w:rPr>
          <w:i/>
          <w:sz w:val="20"/>
          <w:szCs w:val="20"/>
        </w:rPr>
        <w:t>Vertigo angustior</w:t>
      </w:r>
      <w:r>
        <w:rPr>
          <w:sz w:val="20"/>
          <w:szCs w:val="20"/>
        </w:rPr>
        <w:t xml:space="preserve"> (Ver angu), spožais pumpurgliemezis </w:t>
      </w:r>
      <w:r>
        <w:rPr>
          <w:i/>
          <w:sz w:val="20"/>
          <w:szCs w:val="20"/>
        </w:rPr>
        <w:t>Vertigo genesii</w:t>
      </w:r>
      <w:r>
        <w:rPr>
          <w:sz w:val="20"/>
          <w:szCs w:val="20"/>
        </w:rPr>
        <w:t xml:space="preserve"> (Ver gene), četrzobu pumpurgliemezis </w:t>
      </w:r>
      <w:r>
        <w:rPr>
          <w:i/>
          <w:sz w:val="20"/>
          <w:szCs w:val="20"/>
        </w:rPr>
        <w:t>Vertigo geyeri</w:t>
      </w:r>
      <w:r>
        <w:rPr>
          <w:sz w:val="20"/>
          <w:szCs w:val="20"/>
        </w:rPr>
        <w:t xml:space="preserve"> (Ver geye), resnais pumpurgliemezis </w:t>
      </w:r>
      <w:r>
        <w:rPr>
          <w:i/>
          <w:sz w:val="20"/>
          <w:szCs w:val="20"/>
        </w:rPr>
        <w:t>Vertigo moulinsiana</w:t>
      </w:r>
      <w:r>
        <w:rPr>
          <w:sz w:val="20"/>
          <w:szCs w:val="20"/>
        </w:rPr>
        <w:t xml:space="preserve"> (Ver moul), dobumu māņskorpions </w:t>
      </w:r>
      <w:r>
        <w:rPr>
          <w:i/>
          <w:sz w:val="20"/>
          <w:szCs w:val="20"/>
        </w:rPr>
        <w:t>Anthreinochernes stellae</w:t>
      </w:r>
      <w:r>
        <w:rPr>
          <w:sz w:val="20"/>
          <w:szCs w:val="20"/>
        </w:rPr>
        <w:t xml:space="preserve"> (Ant stel), spilgtā purvuspāre </w:t>
      </w:r>
      <w:r>
        <w:rPr>
          <w:i/>
          <w:sz w:val="20"/>
          <w:szCs w:val="20"/>
        </w:rPr>
        <w:t>Leucorrhina pectoralis</w:t>
      </w:r>
      <w:r>
        <w:rPr>
          <w:sz w:val="20"/>
          <w:szCs w:val="20"/>
        </w:rPr>
        <w:t xml:space="preserve"> (Leuc pect), zaļā upjuspāre </w:t>
      </w:r>
      <w:r>
        <w:rPr>
          <w:i/>
          <w:sz w:val="20"/>
          <w:szCs w:val="20"/>
        </w:rPr>
        <w:t>Ophiogomphus cecilia</w:t>
      </w:r>
      <w:r>
        <w:rPr>
          <w:sz w:val="20"/>
          <w:szCs w:val="20"/>
        </w:rPr>
        <w:t xml:space="preserve"> (Oph ceci), gļotsēņu kailvabole </w:t>
      </w:r>
      <w:r>
        <w:rPr>
          <w:i/>
          <w:sz w:val="20"/>
          <w:szCs w:val="20"/>
        </w:rPr>
        <w:t>Agathidium pulchellum</w:t>
      </w:r>
      <w:r>
        <w:rPr>
          <w:sz w:val="20"/>
          <w:szCs w:val="20"/>
        </w:rPr>
        <w:t xml:space="preserve"> (Aga pulc), Šneidera mizmīlis </w:t>
      </w:r>
      <w:r>
        <w:rPr>
          <w:i/>
          <w:sz w:val="20"/>
          <w:szCs w:val="20"/>
        </w:rPr>
        <w:t>Boros schneideri</w:t>
      </w:r>
      <w:r>
        <w:rPr>
          <w:sz w:val="20"/>
          <w:szCs w:val="20"/>
        </w:rPr>
        <w:t xml:space="preserve"> (Bor schn), sarkanais plakanis </w:t>
      </w:r>
      <w:r>
        <w:rPr>
          <w:i/>
          <w:sz w:val="20"/>
          <w:szCs w:val="20"/>
        </w:rPr>
        <w:t>Cucujus cinnaberinus</w:t>
      </w:r>
      <w:r>
        <w:rPr>
          <w:sz w:val="20"/>
          <w:szCs w:val="20"/>
        </w:rPr>
        <w:t xml:space="preserve"> (Cuc cinn), lapkoku praulgrauzis </w:t>
      </w:r>
      <w:r>
        <w:rPr>
          <w:i/>
          <w:sz w:val="20"/>
          <w:szCs w:val="20"/>
        </w:rPr>
        <w:t>Osmoderma eremita</w:t>
      </w:r>
      <w:r>
        <w:rPr>
          <w:sz w:val="20"/>
          <w:szCs w:val="20"/>
        </w:rPr>
        <w:t xml:space="preserve"> (Osm erem), Mannerheima īsspārnis </w:t>
      </w:r>
      <w:r>
        <w:rPr>
          <w:i/>
          <w:sz w:val="20"/>
          <w:szCs w:val="20"/>
        </w:rPr>
        <w:t>Oxyporus mannerheimii</w:t>
      </w:r>
      <w:r>
        <w:rPr>
          <w:sz w:val="20"/>
          <w:szCs w:val="20"/>
        </w:rPr>
        <w:t xml:space="preserve"> (Oxy mann), dzeltenkrūšu ēnvabole </w:t>
      </w:r>
      <w:r>
        <w:rPr>
          <w:i/>
          <w:sz w:val="20"/>
          <w:szCs w:val="20"/>
        </w:rPr>
        <w:t>Phryganophilus ruficollis</w:t>
      </w:r>
      <w:r>
        <w:rPr>
          <w:sz w:val="20"/>
          <w:szCs w:val="20"/>
        </w:rPr>
        <w:t xml:space="preserve"> (Phr rufi), svītrainais kapucķirmis </w:t>
      </w:r>
      <w:r>
        <w:rPr>
          <w:i/>
          <w:sz w:val="20"/>
          <w:szCs w:val="20"/>
        </w:rPr>
        <w:t>Stephanopachys linearis</w:t>
      </w:r>
      <w:r>
        <w:rPr>
          <w:sz w:val="20"/>
          <w:szCs w:val="20"/>
        </w:rPr>
        <w:t xml:space="preserve"> (Ste line), platā airvabole </w:t>
      </w:r>
      <w:r>
        <w:rPr>
          <w:i/>
          <w:sz w:val="20"/>
          <w:szCs w:val="20"/>
        </w:rPr>
        <w:t>Dytiscus latissimus</w:t>
      </w:r>
      <w:r>
        <w:rPr>
          <w:sz w:val="20"/>
          <w:szCs w:val="20"/>
        </w:rPr>
        <w:t xml:space="preserve"> (Dyt lati), divjoslu airvabole </w:t>
      </w:r>
      <w:r>
        <w:rPr>
          <w:i/>
          <w:sz w:val="20"/>
          <w:szCs w:val="20"/>
        </w:rPr>
        <w:t>Graphoderes bilineatus</w:t>
      </w:r>
      <w:r>
        <w:rPr>
          <w:sz w:val="20"/>
          <w:szCs w:val="20"/>
        </w:rPr>
        <w:t xml:space="preserve"> (Gra bili), skabiozu pļavraibenis </w:t>
      </w:r>
      <w:r>
        <w:rPr>
          <w:i/>
          <w:sz w:val="20"/>
          <w:szCs w:val="20"/>
        </w:rPr>
        <w:t>Euphydryas aurinia</w:t>
      </w:r>
      <w:r>
        <w:rPr>
          <w:sz w:val="20"/>
          <w:szCs w:val="20"/>
        </w:rPr>
        <w:t xml:space="preserve"> (Eup auri), ošu pļavraibenis </w:t>
      </w:r>
      <w:r>
        <w:rPr>
          <w:i/>
          <w:sz w:val="20"/>
          <w:szCs w:val="20"/>
        </w:rPr>
        <w:t>Hypodryas maturna</w:t>
      </w:r>
      <w:r>
        <w:rPr>
          <w:sz w:val="20"/>
          <w:szCs w:val="20"/>
        </w:rPr>
        <w:t xml:space="preserve"> (Hyp mat), zirgskābeņu zilenītis </w:t>
      </w:r>
      <w:r>
        <w:rPr>
          <w:i/>
          <w:sz w:val="20"/>
          <w:szCs w:val="20"/>
        </w:rPr>
        <w:t>Lycaena dispar</w:t>
      </w:r>
      <w:r>
        <w:rPr>
          <w:sz w:val="20"/>
          <w:szCs w:val="20"/>
        </w:rPr>
        <w:t xml:space="preserve"> (Lyc disp), brūnvālīšu zilenītis </w:t>
      </w:r>
      <w:r>
        <w:rPr>
          <w:i/>
          <w:sz w:val="20"/>
          <w:szCs w:val="20"/>
        </w:rPr>
        <w:t>Maculinea teleius</w:t>
      </w:r>
      <w:r>
        <w:rPr>
          <w:sz w:val="20"/>
          <w:szCs w:val="20"/>
        </w:rPr>
        <w:t xml:space="preserve"> (Mac tele), tumšā pūcīte </w:t>
      </w:r>
      <w:r>
        <w:rPr>
          <w:i/>
          <w:sz w:val="20"/>
          <w:szCs w:val="20"/>
        </w:rPr>
        <w:t>Xylomoia strix</w:t>
      </w:r>
      <w:r>
        <w:rPr>
          <w:sz w:val="20"/>
          <w:szCs w:val="20"/>
        </w:rPr>
        <w:t xml:space="preserve"> (Xyl stri).</w:t>
      </w:r>
    </w:p>
    <w:p w:rsidR="00157A3D" w:rsidRDefault="00157A3D" w:rsidP="00157A3D">
      <w:pPr>
        <w:jc w:val="both"/>
        <w:rPr>
          <w:sz w:val="20"/>
          <w:szCs w:val="20"/>
        </w:rPr>
      </w:pPr>
      <w:r>
        <w:rPr>
          <w:sz w:val="20"/>
          <w:szCs w:val="20"/>
        </w:rPr>
        <w:t>Populāciju lieluma novērtējums atbilstoši Natura 2000 teritoriju datubāzes kritērjiem: A – &gt;15% no Latvijas populācijas, B – 2,1-15% no Latvijas populācijas, C - &lt;2% no Latvijas populācijas, D – nejauša sugas klātbūtne (ar D vērtējumu atzīmētajās Natura 2000 teritorijās sugas netiek monitorētas)</w:t>
      </w:r>
      <w:r w:rsidR="006D3C4A">
        <w:rPr>
          <w:sz w:val="20"/>
          <w:szCs w:val="20"/>
        </w:rPr>
        <w:t>, 1- šobrīd nenoteiktas (nezināms) populācijas lielums</w:t>
      </w:r>
      <w:r>
        <w:rPr>
          <w:sz w:val="20"/>
          <w:szCs w:val="20"/>
        </w:rPr>
        <w:t xml:space="preserve">. </w:t>
      </w:r>
    </w:p>
    <w:p w:rsidR="00157A3D" w:rsidRDefault="00157A3D" w:rsidP="00157A3D">
      <w:pPr>
        <w:jc w:val="both"/>
        <w:rPr>
          <w:sz w:val="20"/>
          <w:szCs w:val="20"/>
        </w:rPr>
      </w:pPr>
    </w:p>
    <w:tbl>
      <w:tblPr>
        <w:tblW w:w="911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198"/>
        <w:gridCol w:w="300"/>
        <w:gridCol w:w="301"/>
        <w:gridCol w:w="301"/>
        <w:gridCol w:w="300"/>
        <w:gridCol w:w="301"/>
        <w:gridCol w:w="301"/>
        <w:gridCol w:w="301"/>
        <w:gridCol w:w="300"/>
        <w:gridCol w:w="301"/>
        <w:gridCol w:w="301"/>
        <w:gridCol w:w="301"/>
        <w:gridCol w:w="300"/>
        <w:gridCol w:w="301"/>
        <w:gridCol w:w="301"/>
        <w:gridCol w:w="301"/>
        <w:gridCol w:w="300"/>
        <w:gridCol w:w="301"/>
        <w:gridCol w:w="301"/>
        <w:gridCol w:w="301"/>
        <w:gridCol w:w="300"/>
        <w:gridCol w:w="301"/>
        <w:gridCol w:w="301"/>
        <w:gridCol w:w="301"/>
      </w:tblGrid>
      <w:tr w:rsidR="00157A3D" w:rsidTr="00300398">
        <w:trPr>
          <w:cantSplit/>
          <w:trHeight w:val="19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28" w:type="dxa"/>
              <w:right w:w="28" w:type="dxa"/>
            </w:tcMar>
            <w:vAlign w:val="bottom"/>
          </w:tcPr>
          <w:p w:rsidR="00157A3D" w:rsidRDefault="00157A3D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Monitorējamo sugu grupa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</w:t>
            </w:r>
          </w:p>
        </w:tc>
        <w:tc>
          <w:tcPr>
            <w:tcW w:w="21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</w:tr>
      <w:tr w:rsidR="00157A3D" w:rsidTr="00E21A8C">
        <w:trPr>
          <w:cantSplit/>
          <w:trHeight w:val="113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28" w:type="dxa"/>
              <w:right w:w="28" w:type="dxa"/>
            </w:tcMar>
            <w:vAlign w:val="bottom"/>
          </w:tcPr>
          <w:p w:rsidR="00157A3D" w:rsidRDefault="00157A3D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Teritorijas/Sugu akronīmi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 marg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 crass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 angu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 gene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 geye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 moul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 stell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Leu pect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Oph ceci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 pulc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 schn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Cuc cinn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Osm erem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mann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Phr rufi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 line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Dyt lati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 bili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Eup auri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Hyp matu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Lyc disp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Mac tele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Xyl stri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Abavas senleja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Abeli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Adazi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Aiviekstes paliene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Aizkraukles purvi un mezi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Aklais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Ances purvi un mezi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Apsuciema zalu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Asinieku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Augsdaugava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D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Augstroze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Augszeme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Bauska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Babites ezers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Baltais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Barkavas ozolu audze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Bauska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Bednes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Carmana ezers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Certoka ezers (Valnezers)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Cirisa ezers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Daiku ivju audze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Daugava pie Kaibalas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Daugavas ieleja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Dillu plavas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Dizkalni un Kalkupes ieleja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Dolessala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E21A8C" w:rsidTr="00E21A8C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Dridza ezers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Pr="00E21A8C" w:rsidRDefault="00E21A8C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157A3D" w:rsidTr="00157A3D">
        <w:trPr>
          <w:cantSplit/>
          <w:trHeight w:val="39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28" w:type="dxa"/>
              <w:right w:w="28" w:type="dxa"/>
            </w:tcMar>
            <w:vAlign w:val="bottom"/>
          </w:tcPr>
          <w:p w:rsidR="00157A3D" w:rsidRDefault="00157A3D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Monitorējamo sugu grupa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</w:t>
            </w:r>
          </w:p>
        </w:tc>
        <w:tc>
          <w:tcPr>
            <w:tcW w:w="21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</w:tr>
      <w:tr w:rsidR="00157A3D" w:rsidTr="006D3C4A">
        <w:trPr>
          <w:cantSplit/>
          <w:trHeight w:val="113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28" w:type="dxa"/>
              <w:right w:w="28" w:type="dxa"/>
            </w:tcMar>
            <w:vAlign w:val="bottom"/>
          </w:tcPr>
          <w:p w:rsidR="00157A3D" w:rsidRDefault="00157A3D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Teritorijas/Sugu akronīmi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 marg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 crass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 angu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 gene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 geye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 moul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 stell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Leu pect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Oph ceci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 pulc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 schn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Cuc cinn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Osm erem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mann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Phr rufi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 line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Dyt lati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 bili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Eup auri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Hyp matu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Lyc disp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Mac tele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Xyl stri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AA63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Dunezers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AA63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Dunika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Dvietes paliene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Dzelves-Krona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Dzerves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Dzilezers un Riebezers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Dzilnas dumbraji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Eglone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Embute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Engures ezers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Garkalnes mezi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Gaujas nacionalais parks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A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Grebļukalns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Grinu dabas rezervats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Gruzdovas mezi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Istras ezers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Istras pauguraine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Jasas-Bicanu ezers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Jaunanna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Jaunciems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Jecu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Kadajs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Karku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Katlesu mezi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Kemeru nacionalais parks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Kirbas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Klanu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Krustkalnu dabas rezervats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Kuja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Laugas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Liela Baltezera salas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Lielais Marku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Lielais Pelecares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Laukezers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Launkalne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Lepuru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Lielie Kangari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Lielpurvs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Lielupes palienes plavas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Liepajas ezers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Liepnas niedraji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Linezers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Lubana mitrajs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C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Lubasts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D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Maizezers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Mangenes mezi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Medze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157A3D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</w:tbl>
    <w:p w:rsidR="00157A3D" w:rsidRPr="00F71198" w:rsidRDefault="00157A3D" w:rsidP="00157A3D">
      <w:pPr>
        <w:rPr>
          <w:b/>
          <w:sz w:val="20"/>
          <w:szCs w:val="20"/>
        </w:rPr>
      </w:pPr>
    </w:p>
    <w:tbl>
      <w:tblPr>
        <w:tblW w:w="911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198"/>
        <w:gridCol w:w="300"/>
        <w:gridCol w:w="301"/>
        <w:gridCol w:w="301"/>
        <w:gridCol w:w="300"/>
        <w:gridCol w:w="301"/>
        <w:gridCol w:w="301"/>
        <w:gridCol w:w="301"/>
        <w:gridCol w:w="300"/>
        <w:gridCol w:w="301"/>
        <w:gridCol w:w="301"/>
        <w:gridCol w:w="301"/>
        <w:gridCol w:w="300"/>
        <w:gridCol w:w="301"/>
        <w:gridCol w:w="301"/>
        <w:gridCol w:w="301"/>
        <w:gridCol w:w="300"/>
        <w:gridCol w:w="301"/>
        <w:gridCol w:w="301"/>
        <w:gridCol w:w="301"/>
        <w:gridCol w:w="300"/>
        <w:gridCol w:w="301"/>
        <w:gridCol w:w="301"/>
        <w:gridCol w:w="301"/>
      </w:tblGrid>
      <w:tr w:rsidR="00157A3D" w:rsidTr="00157A3D">
        <w:trPr>
          <w:cantSplit/>
          <w:trHeight w:val="39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28" w:type="dxa"/>
              <w:right w:w="28" w:type="dxa"/>
            </w:tcMar>
            <w:vAlign w:val="bottom"/>
          </w:tcPr>
          <w:p w:rsidR="00157A3D" w:rsidRDefault="00157A3D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Monitorējamo sugu grupa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</w:t>
            </w:r>
          </w:p>
        </w:tc>
        <w:tc>
          <w:tcPr>
            <w:tcW w:w="21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</w:tr>
      <w:tr w:rsidR="00157A3D" w:rsidTr="006D3C4A">
        <w:trPr>
          <w:cantSplit/>
          <w:trHeight w:val="113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28" w:type="dxa"/>
              <w:right w:w="28" w:type="dxa"/>
            </w:tcMar>
            <w:vAlign w:val="bottom"/>
          </w:tcPr>
          <w:p w:rsidR="00157A3D" w:rsidRDefault="00157A3D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Teritorijas/Sugu akronīmi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 marg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 crass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 angu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 gene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 geye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 moul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 stell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Leu pect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Oph ceci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 pulc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 schn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Cuc cinn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Osm erem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mann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Phr rufi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 line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Dyt lati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 bili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Eup auri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Hyp matu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Lyc disp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Mac tele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Xyl stri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AA63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Melna ezera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AA63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Melturu sils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Pr="00E21A8C" w:rsidRDefault="006D3C4A" w:rsidP="00AA6346">
            <w:pPr>
              <w:jc w:val="center"/>
              <w:rPr>
                <w:sz w:val="16"/>
                <w:szCs w:val="16"/>
              </w:rPr>
            </w:pPr>
            <w:r w:rsidRPr="00E21A8C"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AA63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Mezmuizas avoti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Mezole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Moricsalas dabas rezervats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Motrines ezers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Mugurves  plavas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C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Nesaules kalns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Nicgales mezi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Niedraju-Pilkas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Nomavas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Numernes valnis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Ogres ieleja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Ogres Zilie kalni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Oleru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Orlovas (Erglu)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Ovisi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Ozoldarzs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Paces plavas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Pavilostas pelaka kapa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Palsu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Panemunes mezi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Pelcisu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D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Pelecu ezera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Piejura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Piesdanga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Pilskalnes Siguldina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Pinku ezers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Platenes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Popes zalu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Rakupes ieleja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Rauza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Raznas nacionalais parks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Riezupe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Rozu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Rucavas ivju audze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Rujas paliene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Runupes ieleja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Rusonu ezera salas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Salacas ieleja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Sasalu mezs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Satinu diki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Sauka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Sedas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Sepka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Silene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D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Sitas un Pededzes paliene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157A3D" w:rsidRPr="00F71198" w:rsidRDefault="00157A3D" w:rsidP="00157A3D">
      <w:pPr>
        <w:rPr>
          <w:b/>
          <w:sz w:val="20"/>
          <w:szCs w:val="20"/>
        </w:rPr>
      </w:pPr>
    </w:p>
    <w:tbl>
      <w:tblPr>
        <w:tblW w:w="911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198"/>
        <w:gridCol w:w="300"/>
        <w:gridCol w:w="301"/>
        <w:gridCol w:w="301"/>
        <w:gridCol w:w="300"/>
        <w:gridCol w:w="301"/>
        <w:gridCol w:w="301"/>
        <w:gridCol w:w="301"/>
        <w:gridCol w:w="300"/>
        <w:gridCol w:w="301"/>
        <w:gridCol w:w="301"/>
        <w:gridCol w:w="301"/>
        <w:gridCol w:w="300"/>
        <w:gridCol w:w="301"/>
        <w:gridCol w:w="301"/>
        <w:gridCol w:w="301"/>
        <w:gridCol w:w="300"/>
        <w:gridCol w:w="301"/>
        <w:gridCol w:w="301"/>
        <w:gridCol w:w="301"/>
        <w:gridCol w:w="300"/>
        <w:gridCol w:w="301"/>
        <w:gridCol w:w="301"/>
        <w:gridCol w:w="301"/>
      </w:tblGrid>
      <w:tr w:rsidR="00157A3D" w:rsidTr="00157A3D">
        <w:trPr>
          <w:cantSplit/>
          <w:trHeight w:val="39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28" w:type="dxa"/>
              <w:right w:w="28" w:type="dxa"/>
            </w:tcMar>
            <w:vAlign w:val="bottom"/>
          </w:tcPr>
          <w:p w:rsidR="00157A3D" w:rsidRDefault="00157A3D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Monitorējamo sugu grupa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</w:t>
            </w:r>
          </w:p>
        </w:tc>
        <w:tc>
          <w:tcPr>
            <w:tcW w:w="21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</w:tr>
      <w:tr w:rsidR="00157A3D" w:rsidTr="006D3C4A">
        <w:trPr>
          <w:cantSplit/>
          <w:trHeight w:val="113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28" w:type="dxa"/>
              <w:right w:w="28" w:type="dxa"/>
            </w:tcMar>
            <w:vAlign w:val="bottom"/>
          </w:tcPr>
          <w:p w:rsidR="00157A3D" w:rsidRDefault="00157A3D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Teritorijas/Sugu akronīmi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 marg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 crass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 angu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 gene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 geye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 moul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 stell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Leu pect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Oph ceci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 pulc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 schn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Cuc cinn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Osm erem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Oxy mann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Phr rufi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 line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Dyt lati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 bili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Eup auri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Hyp matu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Lyc disp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Mac tele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157A3D" w:rsidRDefault="00157A3D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Xyl stri</w:t>
            </w:r>
          </w:p>
        </w:tc>
      </w:tr>
      <w:tr w:rsidR="006D3C4A" w:rsidTr="00AA6346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AA63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Skujaines un Svetaines ieleja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AA6346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AA63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Slapjo salu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D3C4A" w:rsidTr="00AA6346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D3C4A" w:rsidRDefault="006D3C4A" w:rsidP="00AA63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Sliteres nacionalais parks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6D3C4A" w:rsidRDefault="006D3C4A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Stiklu purvi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Sventajas upes ieleja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Talsu pauguraine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Tasu ezers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Teicu dabas rezervats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Tervete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Tirelu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Tosmare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Ukru gārša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Ungurpils mezi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Uzava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Uzavas augstece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Uzavas lejtece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Vaveres ezers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Veclaicene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Vecumu mezi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Ventas ieleja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Ventas un Skervela ieleja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Verenes purvi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Vesetas palienes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Vestiena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Vidusburtnieks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Vidzemes akmenaina jurmala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Vikvenu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Vilce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Virgulicas mezi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Vitrupes ieleja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Zalezera purvs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Zanas lejtece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6D3C4A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Zebrus un Svetes ezers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Ziemelgauja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Ziemelu purvi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Ziemupe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Zvarde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6D3C4A">
              <w:rPr>
                <w:sz w:val="16"/>
                <w:szCs w:val="16"/>
              </w:rPr>
              <w:t>C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6D3C4A">
        <w:trPr>
          <w:trHeight w:val="25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Zvardes mezi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AA63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E21A8C" w:rsidRDefault="00E21A8C" w:rsidP="0015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E21A8C" w:rsidTr="00157A3D">
        <w:trPr>
          <w:trHeight w:val="44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28" w:type="dxa"/>
              <w:right w:w="28" w:type="dxa"/>
            </w:tcMar>
            <w:vAlign w:val="bottom"/>
          </w:tcPr>
          <w:p w:rsidR="00E21A8C" w:rsidRDefault="00E21A8C" w:rsidP="0015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Kopējais monitorējamo Natura 2000 teritoriju skaits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1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1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1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1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1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1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1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1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1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1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1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1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1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1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1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1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1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1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AA634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AA634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AA634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AA634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tcMar>
              <w:left w:w="0" w:type="dxa"/>
              <w:right w:w="0" w:type="dxa"/>
            </w:tcMar>
            <w:vAlign w:val="center"/>
          </w:tcPr>
          <w:p w:rsidR="00E21A8C" w:rsidRDefault="00E21A8C" w:rsidP="001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</w:tr>
    </w:tbl>
    <w:p w:rsidR="00157A3D" w:rsidRDefault="00157A3D" w:rsidP="00157A3D"/>
    <w:sectPr w:rsidR="00157A3D" w:rsidSect="00E21A8C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002" w:rsidRDefault="005D1002">
      <w:r>
        <w:separator/>
      </w:r>
    </w:p>
  </w:endnote>
  <w:endnote w:type="continuationSeparator" w:id="0">
    <w:p w:rsidR="005D1002" w:rsidRDefault="005D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002" w:rsidRDefault="005D1002">
      <w:r>
        <w:separator/>
      </w:r>
    </w:p>
  </w:footnote>
  <w:footnote w:type="continuationSeparator" w:id="0">
    <w:p w:rsidR="005D1002" w:rsidRDefault="005D1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398" w:rsidRDefault="00300398" w:rsidP="00300398">
    <w:pPr>
      <w:pStyle w:val="Header"/>
      <w:jc w:val="right"/>
    </w:pPr>
    <w:r>
      <w:t>3. 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23"/>
    <w:multiLevelType w:val="hybridMultilevel"/>
    <w:tmpl w:val="6220FE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63D23"/>
    <w:multiLevelType w:val="hybridMultilevel"/>
    <w:tmpl w:val="60BEE1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33C66"/>
    <w:multiLevelType w:val="hybridMultilevel"/>
    <w:tmpl w:val="92DC922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435777"/>
    <w:multiLevelType w:val="hybridMultilevel"/>
    <w:tmpl w:val="800EF5D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7B10"/>
    <w:multiLevelType w:val="hybridMultilevel"/>
    <w:tmpl w:val="82F0AD5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16A72"/>
    <w:multiLevelType w:val="hybridMultilevel"/>
    <w:tmpl w:val="C5365008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9B631E"/>
    <w:multiLevelType w:val="hybridMultilevel"/>
    <w:tmpl w:val="D07EF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044D75"/>
    <w:multiLevelType w:val="hybridMultilevel"/>
    <w:tmpl w:val="7F60F2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14188"/>
    <w:multiLevelType w:val="multilevel"/>
    <w:tmpl w:val="668228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CF31D74"/>
    <w:multiLevelType w:val="hybridMultilevel"/>
    <w:tmpl w:val="3A9E44A0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672348"/>
    <w:multiLevelType w:val="hybridMultilevel"/>
    <w:tmpl w:val="55C85F6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9615017"/>
    <w:multiLevelType w:val="hybridMultilevel"/>
    <w:tmpl w:val="60BEE1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F139E"/>
    <w:multiLevelType w:val="hybridMultilevel"/>
    <w:tmpl w:val="722219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6D3B"/>
    <w:multiLevelType w:val="multilevel"/>
    <w:tmpl w:val="DC3CA5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6287143D"/>
    <w:multiLevelType w:val="hybridMultilevel"/>
    <w:tmpl w:val="396EA6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D0469"/>
    <w:multiLevelType w:val="hybridMultilevel"/>
    <w:tmpl w:val="C51C3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971D0"/>
    <w:multiLevelType w:val="multilevel"/>
    <w:tmpl w:val="E5048BB6"/>
    <w:lvl w:ilvl="0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16"/>
  </w:num>
  <w:num w:numId="5">
    <w:abstractNumId w:val="4"/>
  </w:num>
  <w:num w:numId="6">
    <w:abstractNumId w:val="14"/>
  </w:num>
  <w:num w:numId="7">
    <w:abstractNumId w:val="0"/>
  </w:num>
  <w:num w:numId="8">
    <w:abstractNumId w:val="1"/>
  </w:num>
  <w:num w:numId="9">
    <w:abstractNumId w:val="7"/>
  </w:num>
  <w:num w:numId="10">
    <w:abstractNumId w:val="11"/>
  </w:num>
  <w:num w:numId="11">
    <w:abstractNumId w:val="8"/>
  </w:num>
  <w:num w:numId="12">
    <w:abstractNumId w:val="9"/>
  </w:num>
  <w:num w:numId="13">
    <w:abstractNumId w:val="5"/>
  </w:num>
  <w:num w:numId="14">
    <w:abstractNumId w:val="3"/>
  </w:num>
  <w:num w:numId="15">
    <w:abstractNumId w:val="10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A3D"/>
    <w:rsid w:val="00157A3D"/>
    <w:rsid w:val="001B29AA"/>
    <w:rsid w:val="001D33EC"/>
    <w:rsid w:val="00254C1A"/>
    <w:rsid w:val="00300398"/>
    <w:rsid w:val="003E1A2D"/>
    <w:rsid w:val="005D1002"/>
    <w:rsid w:val="006D3C4A"/>
    <w:rsid w:val="00AA6346"/>
    <w:rsid w:val="00E2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53BF8481-D78E-406D-869A-14E81B4C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57A3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57A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57A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57A3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57A3D"/>
    <w:pPr>
      <w:jc w:val="both"/>
    </w:pPr>
  </w:style>
  <w:style w:type="paragraph" w:styleId="BodyTextIndent">
    <w:name w:val="Body Text Indent"/>
    <w:basedOn w:val="Normal"/>
    <w:rsid w:val="00157A3D"/>
    <w:pPr>
      <w:ind w:firstLine="720"/>
      <w:jc w:val="both"/>
    </w:pPr>
  </w:style>
  <w:style w:type="character" w:customStyle="1" w:styleId="a">
    <w:name w:val="a"/>
    <w:basedOn w:val="DefaultParagraphFont"/>
    <w:rsid w:val="00157A3D"/>
  </w:style>
  <w:style w:type="character" w:styleId="Hyperlink">
    <w:name w:val="Hyperlink"/>
    <w:rsid w:val="00157A3D"/>
    <w:rPr>
      <w:color w:val="0000FF"/>
      <w:u w:val="single"/>
    </w:rPr>
  </w:style>
  <w:style w:type="character" w:styleId="CommentReference">
    <w:name w:val="annotation reference"/>
    <w:semiHidden/>
    <w:rsid w:val="00157A3D"/>
    <w:rPr>
      <w:sz w:val="16"/>
      <w:szCs w:val="16"/>
    </w:rPr>
  </w:style>
  <w:style w:type="paragraph" w:styleId="CommentText">
    <w:name w:val="annotation text"/>
    <w:basedOn w:val="Normal"/>
    <w:semiHidden/>
    <w:rsid w:val="00157A3D"/>
    <w:rPr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rsid w:val="00157A3D"/>
    <w:rPr>
      <w:b/>
      <w:bCs/>
      <w:lang w:val="lv-LV" w:eastAsia="lv-LV"/>
    </w:rPr>
  </w:style>
  <w:style w:type="character" w:customStyle="1" w:styleId="CharChar1">
    <w:name w:val=" Char Char1"/>
    <w:semiHidden/>
    <w:rsid w:val="00157A3D"/>
    <w:rPr>
      <w:lang w:val="en-GB" w:eastAsia="en-US"/>
    </w:rPr>
  </w:style>
  <w:style w:type="character" w:customStyle="1" w:styleId="CommentSubjectChar">
    <w:name w:val="Comment Subject Char"/>
    <w:basedOn w:val="CharChar1"/>
    <w:rsid w:val="00157A3D"/>
    <w:rPr>
      <w:lang w:val="en-GB" w:eastAsia="en-US"/>
    </w:rPr>
  </w:style>
  <w:style w:type="paragraph" w:styleId="Footer">
    <w:name w:val="footer"/>
    <w:basedOn w:val="Normal"/>
    <w:link w:val="FooterChar"/>
    <w:rsid w:val="00157A3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157A3D"/>
    <w:rPr>
      <w:sz w:val="24"/>
      <w:szCs w:val="24"/>
      <w:lang w:val="lv-LV" w:eastAsia="lv-LV" w:bidi="ar-SA"/>
    </w:rPr>
  </w:style>
  <w:style w:type="character" w:styleId="PageNumber">
    <w:name w:val="page number"/>
    <w:basedOn w:val="DefaultParagraphFont"/>
    <w:rsid w:val="00157A3D"/>
  </w:style>
  <w:style w:type="paragraph" w:styleId="ColorfulList-Accent1">
    <w:name w:val="Colorful List Accent 1"/>
    <w:basedOn w:val="Normal"/>
    <w:qFormat/>
    <w:rsid w:val="00157A3D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Default">
    <w:name w:val="Default"/>
    <w:rsid w:val="00157A3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harChar">
    <w:name w:val=" Char Char"/>
    <w:locked/>
    <w:rsid w:val="00157A3D"/>
    <w:rPr>
      <w:sz w:val="24"/>
      <w:szCs w:val="24"/>
    </w:rPr>
  </w:style>
  <w:style w:type="paragraph" w:styleId="List">
    <w:name w:val="List"/>
    <w:basedOn w:val="Normal"/>
    <w:rsid w:val="00157A3D"/>
    <w:pPr>
      <w:ind w:left="360" w:hanging="360"/>
    </w:pPr>
    <w:rPr>
      <w:rFonts w:eastAsia="Calibri"/>
      <w:sz w:val="20"/>
      <w:szCs w:val="20"/>
      <w:lang w:val="en-GB" w:eastAsia="en-US"/>
    </w:rPr>
  </w:style>
  <w:style w:type="character" w:customStyle="1" w:styleId="st">
    <w:name w:val="st"/>
    <w:basedOn w:val="DefaultParagraphFont"/>
    <w:rsid w:val="00157A3D"/>
  </w:style>
  <w:style w:type="character" w:customStyle="1" w:styleId="l7">
    <w:name w:val="l7"/>
    <w:basedOn w:val="DefaultParagraphFont"/>
    <w:rsid w:val="00157A3D"/>
  </w:style>
  <w:style w:type="character" w:customStyle="1" w:styleId="l6">
    <w:name w:val="l6"/>
    <w:basedOn w:val="DefaultParagraphFont"/>
    <w:rsid w:val="00157A3D"/>
  </w:style>
  <w:style w:type="character" w:customStyle="1" w:styleId="l8">
    <w:name w:val="l8"/>
    <w:basedOn w:val="DefaultParagraphFont"/>
    <w:rsid w:val="00157A3D"/>
  </w:style>
  <w:style w:type="paragraph" w:styleId="Header">
    <w:name w:val="header"/>
    <w:basedOn w:val="Normal"/>
    <w:link w:val="HeaderChar"/>
    <w:rsid w:val="0030039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00398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8413</Words>
  <Characters>4796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LU</Company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kristaps</dc:creator>
  <cp:keywords/>
  <dc:description/>
  <cp:lastModifiedBy>Andris Soms</cp:lastModifiedBy>
  <cp:revision>2</cp:revision>
  <dcterms:created xsi:type="dcterms:W3CDTF">2020-10-15T19:03:00Z</dcterms:created>
  <dcterms:modified xsi:type="dcterms:W3CDTF">2020-10-15T19:03:00Z</dcterms:modified>
</cp:coreProperties>
</file>