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804C41" w:rsidRDefault="00556F19" w:rsidP="00C7282A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804C41">
        <w:rPr>
          <w:rFonts w:cstheme="minorHAnsi"/>
          <w:sz w:val="28"/>
          <w:szCs w:val="28"/>
        </w:rPr>
        <w:t xml:space="preserve">Ģeoloģiskais dabas piemineklis </w:t>
      </w:r>
      <w:r w:rsidR="009A724F" w:rsidRPr="00804C41">
        <w:rPr>
          <w:rFonts w:cstheme="minorHAnsi"/>
          <w:b/>
          <w:sz w:val="28"/>
          <w:szCs w:val="28"/>
        </w:rPr>
        <w:t>Dāvida Dzirnavu avoti</w:t>
      </w:r>
    </w:p>
    <w:p w:rsidR="00A44B2A" w:rsidRPr="00804C41" w:rsidRDefault="00FC07DD" w:rsidP="00C7282A">
      <w:pPr>
        <w:pStyle w:val="NoSpacing"/>
        <w:jc w:val="center"/>
        <w:rPr>
          <w:rFonts w:cstheme="minorHAnsi"/>
          <w:sz w:val="28"/>
          <w:szCs w:val="28"/>
        </w:rPr>
      </w:pPr>
      <w:r w:rsidRPr="00804C41">
        <w:rPr>
          <w:rFonts w:cstheme="minorHAnsi"/>
          <w:sz w:val="28"/>
          <w:szCs w:val="28"/>
        </w:rPr>
        <w:t xml:space="preserve">MK 175. noteikumu piel. Nr. </w:t>
      </w:r>
      <w:r w:rsidR="009A724F" w:rsidRPr="00804C41">
        <w:rPr>
          <w:rFonts w:cstheme="minorHAnsi"/>
          <w:sz w:val="28"/>
          <w:szCs w:val="28"/>
        </w:rPr>
        <w:t>68</w:t>
      </w:r>
    </w:p>
    <w:p w:rsidR="00804C41" w:rsidRPr="00804C41" w:rsidRDefault="00804C41" w:rsidP="007A4563">
      <w:pPr>
        <w:pStyle w:val="NoSpacing"/>
        <w:rPr>
          <w:rFonts w:cstheme="minorHAnsi"/>
          <w:b/>
          <w:sz w:val="24"/>
          <w:szCs w:val="24"/>
        </w:rPr>
      </w:pPr>
    </w:p>
    <w:p w:rsidR="007A4563" w:rsidRPr="00804C41" w:rsidRDefault="00804C41" w:rsidP="007A4563">
      <w:pPr>
        <w:pStyle w:val="NoSpacing"/>
        <w:rPr>
          <w:rFonts w:cstheme="minorHAnsi"/>
          <w:b/>
          <w:sz w:val="32"/>
          <w:szCs w:val="32"/>
        </w:rPr>
      </w:pPr>
      <w:r w:rsidRPr="00804C41">
        <w:rPr>
          <w:rFonts w:cstheme="minorHAnsi"/>
          <w:b/>
          <w:sz w:val="32"/>
          <w:szCs w:val="32"/>
        </w:rPr>
        <w:t>Detalizēts apraksts</w:t>
      </w:r>
    </w:p>
    <w:p w:rsidR="00804C41" w:rsidRDefault="00804C41" w:rsidP="00C7282A">
      <w:pPr>
        <w:pStyle w:val="NoSpacing"/>
        <w:rPr>
          <w:rFonts w:cstheme="minorHAnsi"/>
          <w:b/>
          <w:sz w:val="24"/>
          <w:szCs w:val="24"/>
        </w:rPr>
      </w:pPr>
    </w:p>
    <w:p w:rsidR="002C5F24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Adrese</w:t>
      </w:r>
      <w:r w:rsidRPr="00804C41">
        <w:rPr>
          <w:rFonts w:cstheme="minorHAnsi"/>
          <w:b/>
          <w:sz w:val="24"/>
          <w:szCs w:val="24"/>
        </w:rPr>
        <w:tab/>
      </w:r>
    </w:p>
    <w:p w:rsidR="0002328F" w:rsidRPr="00804C41" w:rsidRDefault="00BC6ACD" w:rsidP="00556F19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Cēsu novadā, Vaives pagastā, Gaujas </w:t>
      </w:r>
      <w:r w:rsidR="00943308" w:rsidRPr="00804C41">
        <w:rPr>
          <w:rFonts w:cstheme="minorHAnsi"/>
          <w:sz w:val="24"/>
          <w:szCs w:val="24"/>
        </w:rPr>
        <w:t>n</w:t>
      </w:r>
      <w:r w:rsidRPr="00804C41">
        <w:rPr>
          <w:rFonts w:cstheme="minorHAnsi"/>
          <w:sz w:val="24"/>
          <w:szCs w:val="24"/>
        </w:rPr>
        <w:t xml:space="preserve">acionālajā parkā, </w:t>
      </w:r>
      <w:proofErr w:type="gramStart"/>
      <w:r w:rsidRPr="00804C41">
        <w:rPr>
          <w:rFonts w:cstheme="minorHAnsi"/>
          <w:sz w:val="24"/>
          <w:szCs w:val="24"/>
        </w:rPr>
        <w:t>Natura</w:t>
      </w:r>
      <w:proofErr w:type="gramEnd"/>
      <w:r w:rsidRPr="00804C41">
        <w:rPr>
          <w:rFonts w:cstheme="minorHAnsi"/>
          <w:sz w:val="24"/>
          <w:szCs w:val="24"/>
        </w:rPr>
        <w:t xml:space="preserve"> 2000 teritorijā.</w:t>
      </w:r>
      <w:r w:rsidR="0002328F" w:rsidRPr="00804C41">
        <w:rPr>
          <w:rFonts w:cstheme="minorHAnsi"/>
          <w:sz w:val="24"/>
          <w:szCs w:val="24"/>
        </w:rPr>
        <w:t xml:space="preserve"> </w:t>
      </w:r>
    </w:p>
    <w:p w:rsidR="00461634" w:rsidRPr="00804C41" w:rsidRDefault="00461634" w:rsidP="004616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v-LV"/>
        </w:rPr>
      </w:pPr>
      <w:r w:rsidRPr="00804C41">
        <w:rPr>
          <w:rFonts w:eastAsia="Times New Roman" w:cstheme="minorHAnsi"/>
          <w:color w:val="000000"/>
          <w:sz w:val="24"/>
          <w:szCs w:val="24"/>
          <w:lang w:eastAsia="lv-LV"/>
        </w:rPr>
        <w:t>Ģeogrāfiskās koordinātes E25 23,268' un N57 16,085', jeb x583696, y348082 LKS92 sistēmā.</w:t>
      </w:r>
    </w:p>
    <w:p w:rsidR="00C7282A" w:rsidRPr="00804C41" w:rsidRDefault="00D80290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Ģeo</w:t>
      </w:r>
      <w:r w:rsidR="0002328F" w:rsidRPr="00804C41">
        <w:rPr>
          <w:rFonts w:cstheme="minorHAnsi"/>
          <w:b/>
          <w:sz w:val="24"/>
          <w:szCs w:val="24"/>
        </w:rPr>
        <w:t>grāfiskais novietojums</w:t>
      </w:r>
    </w:p>
    <w:p w:rsidR="002C5F24" w:rsidRPr="00804C41" w:rsidRDefault="0088792F" w:rsidP="00C7282A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Vaives senlejas nogāzē, Vidzemes augstienes un Gaujavas zemienes robežjoslā</w:t>
      </w:r>
      <w:r w:rsidR="0002328F" w:rsidRPr="00804C41">
        <w:rPr>
          <w:rFonts w:cstheme="minorHAnsi"/>
          <w:sz w:val="24"/>
          <w:szCs w:val="24"/>
        </w:rPr>
        <w:t>.</w:t>
      </w:r>
    </w:p>
    <w:p w:rsidR="0002328F" w:rsidRPr="00804C41" w:rsidRDefault="00804C41" w:rsidP="0002328F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Ģeoloģiskie veidojumi</w:t>
      </w:r>
    </w:p>
    <w:p w:rsidR="0002328F" w:rsidRPr="00804C41" w:rsidRDefault="0088792F" w:rsidP="0002328F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Avotu un avoksnāju grupa ar lielu ūdensdevi, kas izgulsnē dzelžainu avotkaļķi</w:t>
      </w:r>
      <w:r w:rsidR="0002328F" w:rsidRPr="00804C41">
        <w:rPr>
          <w:rFonts w:cstheme="minorHAnsi"/>
          <w:sz w:val="24"/>
          <w:szCs w:val="24"/>
        </w:rPr>
        <w:t>.</w:t>
      </w:r>
    </w:p>
    <w:p w:rsidR="00AE301C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Izmēri</w:t>
      </w:r>
    </w:p>
    <w:p w:rsidR="00AE301C" w:rsidRPr="00804C41" w:rsidRDefault="00AE301C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Dabas pieminekļa platība </w:t>
      </w:r>
      <w:r w:rsidR="000C30C3" w:rsidRPr="00804C41">
        <w:rPr>
          <w:rFonts w:cstheme="minorHAnsi"/>
          <w:sz w:val="24"/>
          <w:szCs w:val="24"/>
        </w:rPr>
        <w:t>9</w:t>
      </w:r>
      <w:r w:rsidR="00AE40AE" w:rsidRPr="00804C41">
        <w:rPr>
          <w:rFonts w:cstheme="minorHAnsi"/>
          <w:sz w:val="24"/>
          <w:szCs w:val="24"/>
        </w:rPr>
        <w:t>,</w:t>
      </w:r>
      <w:r w:rsidR="000C30C3" w:rsidRPr="00804C41">
        <w:rPr>
          <w:rFonts w:cstheme="minorHAnsi"/>
          <w:sz w:val="24"/>
          <w:szCs w:val="24"/>
        </w:rPr>
        <w:t>68</w:t>
      </w:r>
      <w:r w:rsidRPr="00804C41">
        <w:rPr>
          <w:rFonts w:cstheme="minorHAnsi"/>
          <w:sz w:val="24"/>
          <w:szCs w:val="24"/>
        </w:rPr>
        <w:t xml:space="preserve"> ha</w:t>
      </w:r>
      <w:r w:rsidR="00CF136C" w:rsidRPr="00804C41">
        <w:rPr>
          <w:rFonts w:cstheme="minorHAnsi"/>
          <w:sz w:val="24"/>
          <w:szCs w:val="24"/>
        </w:rPr>
        <w:t>.</w:t>
      </w:r>
    </w:p>
    <w:p w:rsidR="00C7282A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Debits</w:t>
      </w:r>
    </w:p>
    <w:p w:rsidR="002C5F24" w:rsidRPr="00804C41" w:rsidRDefault="00812A5F" w:rsidP="00C7282A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34 avoti summā 35 l/</w:t>
      </w:r>
      <w:proofErr w:type="spellStart"/>
      <w:r w:rsidRPr="00804C41">
        <w:rPr>
          <w:rFonts w:cstheme="minorHAnsi"/>
          <w:sz w:val="24"/>
          <w:szCs w:val="24"/>
        </w:rPr>
        <w:t>sek</w:t>
      </w:r>
      <w:proofErr w:type="spellEnd"/>
      <w:r w:rsidRPr="00804C41">
        <w:rPr>
          <w:rFonts w:cstheme="minorHAnsi"/>
          <w:sz w:val="24"/>
          <w:szCs w:val="24"/>
        </w:rPr>
        <w:t xml:space="preserve"> (18)</w:t>
      </w:r>
      <w:r w:rsidR="00FF27F2" w:rsidRPr="00804C41">
        <w:rPr>
          <w:rFonts w:cstheme="minorHAnsi"/>
          <w:sz w:val="24"/>
          <w:szCs w:val="24"/>
        </w:rPr>
        <w:t>.</w:t>
      </w:r>
    </w:p>
    <w:p w:rsidR="00E67478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Unikālās vērtības</w:t>
      </w:r>
    </w:p>
    <w:p w:rsidR="00E2551E" w:rsidRPr="00804C41" w:rsidRDefault="006F2798" w:rsidP="00C7282A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Liela un krāšņa avotu un avoksnāju grupa.</w:t>
      </w:r>
    </w:p>
    <w:p w:rsidR="002C5F24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Ainaviskuma raksturojums</w:t>
      </w:r>
    </w:p>
    <w:p w:rsidR="006F2798" w:rsidRPr="00804C41" w:rsidRDefault="006F2798" w:rsidP="006F2798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Liela un krāšņa avotu un avoksnāju grupa.</w:t>
      </w:r>
    </w:p>
    <w:p w:rsidR="00C7282A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proofErr w:type="spellStart"/>
      <w:r w:rsidRPr="00804C41">
        <w:rPr>
          <w:rFonts w:cstheme="minorHAnsi"/>
          <w:b/>
          <w:sz w:val="24"/>
          <w:szCs w:val="24"/>
        </w:rPr>
        <w:t>Stratigrāfija</w:t>
      </w:r>
      <w:proofErr w:type="spellEnd"/>
      <w:r w:rsidR="00EB15ED" w:rsidRPr="00804C41">
        <w:rPr>
          <w:rFonts w:cstheme="minorHAnsi"/>
          <w:b/>
          <w:sz w:val="24"/>
          <w:szCs w:val="24"/>
        </w:rPr>
        <w:t xml:space="preserve"> </w:t>
      </w:r>
    </w:p>
    <w:p w:rsidR="00AE301C" w:rsidRPr="00804C41" w:rsidRDefault="006F2798" w:rsidP="00C7282A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Avoti izplūst no augšdevona Franas stāva Pļaviņu svītas dolomītiem</w:t>
      </w:r>
      <w:r w:rsidR="00737937" w:rsidRPr="00804C41">
        <w:rPr>
          <w:rFonts w:cstheme="minorHAnsi"/>
          <w:sz w:val="24"/>
          <w:szCs w:val="24"/>
        </w:rPr>
        <w:t>.</w:t>
      </w:r>
    </w:p>
    <w:p w:rsidR="00C7282A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Uzbūve</w:t>
      </w:r>
    </w:p>
    <w:p w:rsidR="007A4563" w:rsidRPr="00804C41" w:rsidRDefault="006F2798" w:rsidP="00C7282A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Pazemes ūdeņi izplūst senlejas nogāzē</w:t>
      </w:r>
      <w:r w:rsidR="00804C41">
        <w:rPr>
          <w:rFonts w:cstheme="minorHAnsi"/>
          <w:sz w:val="24"/>
          <w:szCs w:val="24"/>
        </w:rPr>
        <w:t>,</w:t>
      </w:r>
      <w:r w:rsidRPr="00804C41">
        <w:rPr>
          <w:rFonts w:cstheme="minorHAnsi"/>
          <w:sz w:val="24"/>
          <w:szCs w:val="24"/>
        </w:rPr>
        <w:t xml:space="preserve"> veidojot avotus, strautus ar ūdenskritumiem un avoksnājus</w:t>
      </w:r>
      <w:r w:rsidR="00744810" w:rsidRPr="00804C41">
        <w:rPr>
          <w:rFonts w:cstheme="minorHAnsi"/>
          <w:sz w:val="24"/>
          <w:szCs w:val="24"/>
        </w:rPr>
        <w:t>.</w:t>
      </w:r>
    </w:p>
    <w:p w:rsidR="00C7282A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Viela</w:t>
      </w:r>
    </w:p>
    <w:p w:rsidR="00F60268" w:rsidRPr="00804C41" w:rsidRDefault="006F2798" w:rsidP="00C7282A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Kalcija hidrogēnkarbonātu un dzelzs savienojumus saturošu ūdeņu izplūde</w:t>
      </w:r>
      <w:r w:rsidR="00E2551E" w:rsidRPr="00804C41">
        <w:rPr>
          <w:rFonts w:cstheme="minorHAnsi"/>
          <w:sz w:val="24"/>
          <w:szCs w:val="24"/>
        </w:rPr>
        <w:t xml:space="preserve">. </w:t>
      </w:r>
    </w:p>
    <w:p w:rsidR="00C7282A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Procesi</w:t>
      </w:r>
    </w:p>
    <w:p w:rsidR="00DF3538" w:rsidRPr="00804C41" w:rsidRDefault="00F60268" w:rsidP="00043BFF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Šā brīža procesi dabas pieminekļa teritorijā </w:t>
      </w:r>
      <w:r w:rsidR="006F2798" w:rsidRPr="00804C41">
        <w:rPr>
          <w:rFonts w:cstheme="minorHAnsi"/>
          <w:sz w:val="24"/>
          <w:szCs w:val="24"/>
        </w:rPr>
        <w:t>izpaužas kā avotu izplūde un avotkaļķu</w:t>
      </w:r>
      <w:proofErr w:type="gramStart"/>
      <w:r w:rsidR="00943308" w:rsidRPr="00804C41">
        <w:rPr>
          <w:rFonts w:cstheme="minorHAnsi"/>
          <w:sz w:val="24"/>
          <w:szCs w:val="24"/>
        </w:rPr>
        <w:t>,</w:t>
      </w:r>
      <w:r w:rsidR="00804C41">
        <w:rPr>
          <w:rFonts w:cstheme="minorHAnsi"/>
          <w:sz w:val="24"/>
          <w:szCs w:val="24"/>
        </w:rPr>
        <w:t xml:space="preserve"> </w:t>
      </w:r>
      <w:r w:rsidR="006F2798" w:rsidRPr="00804C41">
        <w:rPr>
          <w:rFonts w:cstheme="minorHAnsi"/>
          <w:sz w:val="24"/>
          <w:szCs w:val="24"/>
        </w:rPr>
        <w:t xml:space="preserve">un dzelzs hidroksīdu izgulsnēšanās no ūdeņiem, kā arī avoksnāju kūdras </w:t>
      </w:r>
      <w:r w:rsidR="00943308" w:rsidRPr="00804C41">
        <w:rPr>
          <w:rFonts w:cstheme="minorHAnsi"/>
          <w:sz w:val="24"/>
          <w:szCs w:val="24"/>
        </w:rPr>
        <w:t>slāņa</w:t>
      </w:r>
      <w:proofErr w:type="gramEnd"/>
      <w:r w:rsidR="006F2798" w:rsidRPr="00804C41">
        <w:rPr>
          <w:rFonts w:cstheme="minorHAnsi"/>
          <w:sz w:val="24"/>
          <w:szCs w:val="24"/>
        </w:rPr>
        <w:t xml:space="preserve"> uzkrāšanās</w:t>
      </w:r>
      <w:r w:rsidR="0014660D" w:rsidRPr="00804C41">
        <w:rPr>
          <w:rFonts w:cstheme="minorHAnsi"/>
          <w:sz w:val="24"/>
          <w:szCs w:val="24"/>
        </w:rPr>
        <w:t>.</w:t>
      </w:r>
    </w:p>
    <w:p w:rsidR="007C3792" w:rsidRPr="00804C41" w:rsidRDefault="00804C41" w:rsidP="007C3792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Dabas aizsardzība</w:t>
      </w:r>
    </w:p>
    <w:p w:rsidR="007C3792" w:rsidRPr="00804C41" w:rsidRDefault="007C3792" w:rsidP="007C3792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Dabas pieminekļa teritorijā atrodas Eiropas nozīmes biotopi – avoti, kuri izgulsnē avotkaļķus (7220) un minerālvielām bagāti avoti un avoksnāji (7160). </w:t>
      </w:r>
    </w:p>
    <w:p w:rsidR="00C7282A" w:rsidRPr="00804C41" w:rsidRDefault="00C7282A" w:rsidP="00043BFF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Citas vērtības</w:t>
      </w:r>
      <w:r w:rsidR="00EB15ED" w:rsidRPr="00804C41">
        <w:rPr>
          <w:rFonts w:cstheme="minorHAnsi"/>
          <w:b/>
          <w:sz w:val="24"/>
          <w:szCs w:val="24"/>
        </w:rPr>
        <w:t xml:space="preserve"> </w:t>
      </w:r>
    </w:p>
    <w:p w:rsidR="0014660D" w:rsidRPr="00804C41" w:rsidRDefault="006F2798" w:rsidP="0014660D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Nozīmīgs tūrisma objekts.</w:t>
      </w:r>
    </w:p>
    <w:p w:rsidR="00C7282A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Stāvoklis</w:t>
      </w:r>
    </w:p>
    <w:p w:rsidR="00AE301C" w:rsidRPr="00804C41" w:rsidRDefault="0014660D" w:rsidP="00AE301C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Stāvoklis vērtējam</w:t>
      </w:r>
      <w:r w:rsidR="00235AD6" w:rsidRPr="00804C41">
        <w:rPr>
          <w:rFonts w:cstheme="minorHAnsi"/>
          <w:sz w:val="24"/>
          <w:szCs w:val="24"/>
        </w:rPr>
        <w:t>s</w:t>
      </w:r>
      <w:r w:rsidRPr="00804C41">
        <w:rPr>
          <w:rFonts w:cstheme="minorHAnsi"/>
          <w:sz w:val="24"/>
          <w:szCs w:val="24"/>
        </w:rPr>
        <w:t xml:space="preserve"> kā </w:t>
      </w:r>
      <w:r w:rsidR="006F2798" w:rsidRPr="00804C41">
        <w:rPr>
          <w:rFonts w:cstheme="minorHAnsi"/>
          <w:sz w:val="24"/>
          <w:szCs w:val="24"/>
        </w:rPr>
        <w:t>labs</w:t>
      </w:r>
      <w:r w:rsidRPr="00804C41">
        <w:rPr>
          <w:rFonts w:cstheme="minorHAnsi"/>
          <w:sz w:val="24"/>
          <w:szCs w:val="24"/>
        </w:rPr>
        <w:t>.</w:t>
      </w:r>
    </w:p>
    <w:p w:rsidR="00C7282A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Bojājumi</w:t>
      </w:r>
    </w:p>
    <w:p w:rsidR="0014660D" w:rsidRPr="00804C41" w:rsidRDefault="006F2798" w:rsidP="00C7282A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Nav būtisku bojājumu</w:t>
      </w:r>
      <w:r w:rsidR="00B06716" w:rsidRPr="00804C41">
        <w:rPr>
          <w:rFonts w:cstheme="minorHAnsi"/>
          <w:sz w:val="24"/>
          <w:szCs w:val="24"/>
        </w:rPr>
        <w:t xml:space="preserve">. </w:t>
      </w:r>
    </w:p>
    <w:p w:rsidR="00C7282A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Apdraudējumi</w:t>
      </w:r>
    </w:p>
    <w:p w:rsidR="002C5F24" w:rsidRPr="00804C41" w:rsidRDefault="006F2798" w:rsidP="00C7282A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Nesakārtotas infrastruktūras apstākļos var notikt avoksnāju izbradāšana</w:t>
      </w:r>
      <w:r w:rsidR="00B06716" w:rsidRPr="00804C41">
        <w:rPr>
          <w:rFonts w:cstheme="minorHAnsi"/>
          <w:sz w:val="24"/>
          <w:szCs w:val="24"/>
        </w:rPr>
        <w:t>.</w:t>
      </w:r>
    </w:p>
    <w:p w:rsidR="00C7282A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A</w:t>
      </w:r>
      <w:r w:rsidR="002C5F24" w:rsidRPr="00804C41">
        <w:rPr>
          <w:rFonts w:cstheme="minorHAnsi"/>
          <w:b/>
          <w:sz w:val="24"/>
          <w:szCs w:val="24"/>
        </w:rPr>
        <w:t>psaimniekošana</w:t>
      </w:r>
      <w:r w:rsidRPr="00804C41">
        <w:rPr>
          <w:rFonts w:cstheme="minorHAnsi"/>
          <w:b/>
          <w:sz w:val="24"/>
          <w:szCs w:val="24"/>
        </w:rPr>
        <w:tab/>
      </w:r>
    </w:p>
    <w:p w:rsidR="00350BAB" w:rsidRPr="00804C41" w:rsidRDefault="006F2798" w:rsidP="00350BAB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Labiekārtojuma infrastruktūra un informācija par dabas pieminekli teritorijā ir nepietiekama.</w:t>
      </w:r>
    </w:p>
    <w:p w:rsidR="009A724F" w:rsidRPr="00804C41" w:rsidRDefault="00C7282A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lastRenderedPageBreak/>
        <w:t>P</w:t>
      </w:r>
      <w:r w:rsidR="002C5F24" w:rsidRPr="00804C41">
        <w:rPr>
          <w:rFonts w:cstheme="minorHAnsi"/>
          <w:b/>
          <w:sz w:val="24"/>
          <w:szCs w:val="24"/>
        </w:rPr>
        <w:t>iezīmes</w:t>
      </w:r>
      <w:r w:rsidRPr="00804C41">
        <w:rPr>
          <w:rFonts w:cstheme="minorHAnsi"/>
          <w:b/>
          <w:sz w:val="24"/>
          <w:szCs w:val="24"/>
        </w:rPr>
        <w:tab/>
      </w:r>
    </w:p>
    <w:p w:rsidR="00C7282A" w:rsidRPr="00804C41" w:rsidRDefault="009A724F" w:rsidP="00C7282A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sz w:val="24"/>
          <w:szCs w:val="24"/>
        </w:rPr>
        <w:t>Aprakst</w:t>
      </w:r>
      <w:r w:rsidR="00BC6ACD" w:rsidRPr="00804C41">
        <w:rPr>
          <w:rFonts w:cstheme="minorHAnsi"/>
          <w:sz w:val="24"/>
          <w:szCs w:val="24"/>
        </w:rPr>
        <w:t>s, novērtējumi</w:t>
      </w:r>
      <w:r w:rsidRPr="00804C41">
        <w:rPr>
          <w:rFonts w:cstheme="minorHAnsi"/>
          <w:sz w:val="24"/>
          <w:szCs w:val="24"/>
        </w:rPr>
        <w:t xml:space="preserve"> un robežu izmaiņu </w:t>
      </w:r>
      <w:r w:rsidR="00BC6ACD" w:rsidRPr="00804C41">
        <w:rPr>
          <w:rFonts w:cstheme="minorHAnsi"/>
          <w:sz w:val="24"/>
          <w:szCs w:val="24"/>
        </w:rPr>
        <w:t>pamatojums balstīti uz</w:t>
      </w:r>
      <w:r w:rsidRPr="00804C41">
        <w:rPr>
          <w:rFonts w:cstheme="minorHAnsi"/>
          <w:sz w:val="24"/>
          <w:szCs w:val="24"/>
        </w:rPr>
        <w:t xml:space="preserve"> līgumdarba pētījuma </w:t>
      </w:r>
      <w:r w:rsidR="00BC6ACD" w:rsidRPr="00804C41">
        <w:rPr>
          <w:rFonts w:cstheme="minorHAnsi"/>
          <w:sz w:val="24"/>
          <w:szCs w:val="24"/>
        </w:rPr>
        <w:t xml:space="preserve">apsekojuma un literatūras </w:t>
      </w:r>
      <w:r w:rsidRPr="00804C41">
        <w:rPr>
          <w:rFonts w:cstheme="minorHAnsi"/>
          <w:sz w:val="24"/>
          <w:szCs w:val="24"/>
        </w:rPr>
        <w:t>dati</w:t>
      </w:r>
      <w:r w:rsidR="00BC6ACD" w:rsidRPr="00804C41">
        <w:rPr>
          <w:rFonts w:cstheme="minorHAnsi"/>
          <w:sz w:val="24"/>
          <w:szCs w:val="24"/>
        </w:rPr>
        <w:t>em</w:t>
      </w:r>
      <w:r w:rsidRPr="00804C41">
        <w:rPr>
          <w:rFonts w:cstheme="minorHAnsi"/>
          <w:sz w:val="24"/>
          <w:szCs w:val="24"/>
        </w:rPr>
        <w:t xml:space="preserve"> (28).</w:t>
      </w:r>
    </w:p>
    <w:p w:rsidR="00E67478" w:rsidRPr="00804C41" w:rsidRDefault="00804C41" w:rsidP="00C7282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Novērtējumi</w:t>
      </w:r>
    </w:p>
    <w:p w:rsidR="00E67478" w:rsidRPr="00804C41" w:rsidRDefault="00E67478" w:rsidP="00E67478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Unikālās vērtības - </w:t>
      </w:r>
      <w:r w:rsidR="006F2798" w:rsidRPr="00804C41">
        <w:rPr>
          <w:rFonts w:cstheme="minorHAnsi"/>
          <w:sz w:val="24"/>
          <w:szCs w:val="24"/>
        </w:rPr>
        <w:t>4</w:t>
      </w:r>
    </w:p>
    <w:p w:rsidR="00E67478" w:rsidRPr="00804C41" w:rsidRDefault="00E67478" w:rsidP="00E67478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Ainaviskums - </w:t>
      </w:r>
      <w:r w:rsidR="006F2798" w:rsidRPr="00804C41">
        <w:rPr>
          <w:rFonts w:cstheme="minorHAnsi"/>
          <w:sz w:val="24"/>
          <w:szCs w:val="24"/>
        </w:rPr>
        <w:t>5</w:t>
      </w:r>
    </w:p>
    <w:p w:rsidR="00CA0589" w:rsidRDefault="00CA0589" w:rsidP="00E6747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Zinātniskais novērtējums:</w:t>
      </w:r>
    </w:p>
    <w:p w:rsidR="00E67478" w:rsidRPr="00804C41" w:rsidRDefault="00E67478" w:rsidP="00CA0589">
      <w:pPr>
        <w:pStyle w:val="NoSpacing"/>
        <w:ind w:firstLine="720"/>
        <w:rPr>
          <w:rFonts w:cstheme="minorHAnsi"/>
          <w:sz w:val="24"/>
          <w:szCs w:val="24"/>
        </w:rPr>
      </w:pPr>
      <w:proofErr w:type="spellStart"/>
      <w:r w:rsidRPr="00804C41">
        <w:rPr>
          <w:rFonts w:cstheme="minorHAnsi"/>
          <w:sz w:val="24"/>
          <w:szCs w:val="24"/>
        </w:rPr>
        <w:t>Stratigrāfija</w:t>
      </w:r>
      <w:proofErr w:type="spellEnd"/>
      <w:r w:rsidRPr="00804C41">
        <w:rPr>
          <w:rFonts w:cstheme="minorHAnsi"/>
          <w:sz w:val="24"/>
          <w:szCs w:val="24"/>
        </w:rPr>
        <w:t xml:space="preserve"> - </w:t>
      </w:r>
      <w:r w:rsidR="006F2798" w:rsidRPr="00804C41">
        <w:rPr>
          <w:rFonts w:cstheme="minorHAnsi"/>
          <w:sz w:val="24"/>
          <w:szCs w:val="24"/>
        </w:rPr>
        <w:t>3</w:t>
      </w:r>
    </w:p>
    <w:p w:rsidR="00E67478" w:rsidRPr="00804C41" w:rsidRDefault="00E67478" w:rsidP="00CA0589">
      <w:pPr>
        <w:pStyle w:val="NoSpacing"/>
        <w:ind w:firstLine="720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Uzbūve - </w:t>
      </w:r>
      <w:r w:rsidR="006F2798" w:rsidRPr="00804C41">
        <w:rPr>
          <w:rFonts w:cstheme="minorHAnsi"/>
          <w:sz w:val="24"/>
          <w:szCs w:val="24"/>
        </w:rPr>
        <w:t>4</w:t>
      </w:r>
    </w:p>
    <w:p w:rsidR="00E67478" w:rsidRPr="00804C41" w:rsidRDefault="00E67478" w:rsidP="00CA0589">
      <w:pPr>
        <w:pStyle w:val="NoSpacing"/>
        <w:ind w:firstLine="720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Viela - </w:t>
      </w:r>
      <w:r w:rsidR="006F2798" w:rsidRPr="00804C41">
        <w:rPr>
          <w:rFonts w:cstheme="minorHAnsi"/>
          <w:sz w:val="24"/>
          <w:szCs w:val="24"/>
        </w:rPr>
        <w:t>4</w:t>
      </w:r>
    </w:p>
    <w:p w:rsidR="00E67478" w:rsidRPr="00804C41" w:rsidRDefault="00E67478" w:rsidP="00CA0589">
      <w:pPr>
        <w:pStyle w:val="NoSpacing"/>
        <w:ind w:firstLine="720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Procesi - </w:t>
      </w:r>
      <w:r w:rsidR="006F2798" w:rsidRPr="00804C41">
        <w:rPr>
          <w:rFonts w:cstheme="minorHAnsi"/>
          <w:sz w:val="24"/>
          <w:szCs w:val="24"/>
        </w:rPr>
        <w:t>5</w:t>
      </w:r>
    </w:p>
    <w:p w:rsidR="00E67478" w:rsidRPr="00804C41" w:rsidRDefault="00E67478" w:rsidP="00E67478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Citas vērtības - </w:t>
      </w:r>
      <w:r w:rsidR="006F2798" w:rsidRPr="00804C41">
        <w:rPr>
          <w:rFonts w:cstheme="minorHAnsi"/>
          <w:sz w:val="24"/>
          <w:szCs w:val="24"/>
        </w:rPr>
        <w:t>4</w:t>
      </w:r>
    </w:p>
    <w:p w:rsidR="002C5F24" w:rsidRPr="00804C41" w:rsidRDefault="00EB15ED" w:rsidP="00C7282A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Novērtējumu summa </w:t>
      </w:r>
      <w:r w:rsidR="006F2798" w:rsidRPr="00804C41">
        <w:rPr>
          <w:rFonts w:cstheme="minorHAnsi"/>
          <w:sz w:val="24"/>
          <w:szCs w:val="24"/>
        </w:rPr>
        <w:t>- 29</w:t>
      </w:r>
    </w:p>
    <w:p w:rsidR="002C5F24" w:rsidRPr="00804C41" w:rsidRDefault="002C5F24" w:rsidP="00C7282A">
      <w:pPr>
        <w:pStyle w:val="NoSpacing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804C41">
        <w:rPr>
          <w:rFonts w:cstheme="minorHAnsi"/>
          <w:b/>
          <w:sz w:val="24"/>
          <w:szCs w:val="24"/>
        </w:rPr>
        <w:t>Robežu izmai</w:t>
      </w:r>
      <w:r w:rsidR="00012EA6" w:rsidRPr="00804C41">
        <w:rPr>
          <w:rFonts w:cstheme="minorHAnsi"/>
          <w:b/>
          <w:sz w:val="24"/>
          <w:szCs w:val="24"/>
        </w:rPr>
        <w:t>ņ</w:t>
      </w:r>
      <w:r w:rsidRPr="00804C41">
        <w:rPr>
          <w:rFonts w:cstheme="minorHAnsi"/>
          <w:b/>
          <w:sz w:val="24"/>
          <w:szCs w:val="24"/>
        </w:rPr>
        <w:t>u pamatojums</w:t>
      </w:r>
    </w:p>
    <w:p w:rsidR="00F7373E" w:rsidRPr="00804C41" w:rsidRDefault="000C30C3" w:rsidP="00CF136C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>Līdzšinēj</w:t>
      </w:r>
      <w:r w:rsidR="00556F19" w:rsidRPr="00804C41">
        <w:rPr>
          <w:rFonts w:cstheme="minorHAnsi"/>
          <w:sz w:val="24"/>
          <w:szCs w:val="24"/>
        </w:rPr>
        <w:t xml:space="preserve">ā dabas pieminekļa </w:t>
      </w:r>
      <w:r w:rsidRPr="00804C41">
        <w:rPr>
          <w:rFonts w:cstheme="minorHAnsi"/>
          <w:sz w:val="24"/>
          <w:szCs w:val="24"/>
        </w:rPr>
        <w:t>platīb</w:t>
      </w:r>
      <w:r w:rsidR="00AC7FDB" w:rsidRPr="00804C41">
        <w:rPr>
          <w:rFonts w:cstheme="minorHAnsi"/>
          <w:sz w:val="24"/>
          <w:szCs w:val="24"/>
        </w:rPr>
        <w:t xml:space="preserve">a </w:t>
      </w:r>
      <w:r w:rsidR="00CF136C" w:rsidRPr="00804C41">
        <w:rPr>
          <w:rFonts w:cstheme="minorHAnsi"/>
          <w:sz w:val="24"/>
          <w:szCs w:val="24"/>
        </w:rPr>
        <w:t>2,87 ha. Aizsargājamā</w:t>
      </w:r>
      <w:r w:rsidRPr="00804C41">
        <w:rPr>
          <w:rFonts w:cstheme="minorHAnsi"/>
          <w:sz w:val="24"/>
          <w:szCs w:val="24"/>
        </w:rPr>
        <w:t>s</w:t>
      </w:r>
      <w:r w:rsidR="00CF136C" w:rsidRPr="00804C41">
        <w:rPr>
          <w:rFonts w:cstheme="minorHAnsi"/>
          <w:sz w:val="24"/>
          <w:szCs w:val="24"/>
        </w:rPr>
        <w:t xml:space="preserve"> teritorija</w:t>
      </w:r>
      <w:r w:rsidRPr="00804C41">
        <w:rPr>
          <w:rFonts w:cstheme="minorHAnsi"/>
          <w:sz w:val="24"/>
          <w:szCs w:val="24"/>
        </w:rPr>
        <w:t>s</w:t>
      </w:r>
      <w:r w:rsidR="00CF136C" w:rsidRPr="00804C41">
        <w:rPr>
          <w:rFonts w:cstheme="minorHAnsi"/>
          <w:sz w:val="24"/>
          <w:szCs w:val="24"/>
        </w:rPr>
        <w:t xml:space="preserve"> robežas </w:t>
      </w:r>
      <w:r w:rsidRPr="00804C41">
        <w:rPr>
          <w:rFonts w:cstheme="minorHAnsi"/>
          <w:sz w:val="24"/>
          <w:szCs w:val="24"/>
        </w:rPr>
        <w:t>izmainītas</w:t>
      </w:r>
      <w:r w:rsidR="00CF136C" w:rsidRPr="00804C41">
        <w:rPr>
          <w:rFonts w:cstheme="minorHAnsi"/>
          <w:sz w:val="24"/>
          <w:szCs w:val="24"/>
        </w:rPr>
        <w:t xml:space="preserve">, </w:t>
      </w:r>
      <w:r w:rsidRPr="00804C41">
        <w:rPr>
          <w:rFonts w:cstheme="minorHAnsi"/>
          <w:sz w:val="24"/>
          <w:szCs w:val="24"/>
        </w:rPr>
        <w:t xml:space="preserve">pieskaņojot tās zemes kadastru </w:t>
      </w:r>
      <w:r w:rsidR="00943308" w:rsidRPr="00804C41">
        <w:rPr>
          <w:rFonts w:cstheme="minorHAnsi"/>
          <w:sz w:val="24"/>
          <w:szCs w:val="24"/>
        </w:rPr>
        <w:t>un</w:t>
      </w:r>
      <w:r w:rsidRPr="00804C41">
        <w:rPr>
          <w:rFonts w:cstheme="minorHAnsi"/>
          <w:sz w:val="24"/>
          <w:szCs w:val="24"/>
        </w:rPr>
        <w:t xml:space="preserve"> lietojuma veidu izvietojumam, kā arī </w:t>
      </w:r>
      <w:r w:rsidR="00CF136C" w:rsidRPr="00804C41">
        <w:rPr>
          <w:rFonts w:cstheme="minorHAnsi"/>
          <w:sz w:val="24"/>
          <w:szCs w:val="24"/>
        </w:rPr>
        <w:t>iekļaujo</w:t>
      </w:r>
      <w:r w:rsidR="006F2798" w:rsidRPr="00804C41">
        <w:rPr>
          <w:rFonts w:cstheme="minorHAnsi"/>
          <w:sz w:val="24"/>
          <w:szCs w:val="24"/>
        </w:rPr>
        <w:t>t</w:t>
      </w:r>
      <w:r w:rsidR="00CF136C" w:rsidRPr="00804C41">
        <w:rPr>
          <w:rFonts w:cstheme="minorHAnsi"/>
          <w:sz w:val="24"/>
          <w:szCs w:val="24"/>
        </w:rPr>
        <w:t xml:space="preserve"> avotus </w:t>
      </w:r>
      <w:r w:rsidRPr="00804C41">
        <w:rPr>
          <w:rFonts w:cstheme="minorHAnsi"/>
          <w:sz w:val="24"/>
          <w:szCs w:val="24"/>
        </w:rPr>
        <w:t xml:space="preserve">Vaives </w:t>
      </w:r>
      <w:r w:rsidR="00CF136C" w:rsidRPr="00804C41">
        <w:rPr>
          <w:rFonts w:cstheme="minorHAnsi"/>
          <w:sz w:val="24"/>
          <w:szCs w:val="24"/>
        </w:rPr>
        <w:t>kreisā</w:t>
      </w:r>
      <w:r w:rsidRPr="00804C41">
        <w:rPr>
          <w:rFonts w:cstheme="minorHAnsi"/>
          <w:sz w:val="24"/>
          <w:szCs w:val="24"/>
        </w:rPr>
        <w:t xml:space="preserve"> krasta</w:t>
      </w:r>
      <w:r w:rsidR="00CF136C" w:rsidRPr="00804C41">
        <w:rPr>
          <w:rFonts w:cstheme="minorHAnsi"/>
          <w:sz w:val="24"/>
          <w:szCs w:val="24"/>
        </w:rPr>
        <w:t xml:space="preserve"> nogāzē lej</w:t>
      </w:r>
      <w:r w:rsidRPr="00804C41">
        <w:rPr>
          <w:rFonts w:cstheme="minorHAnsi"/>
          <w:sz w:val="24"/>
          <w:szCs w:val="24"/>
        </w:rPr>
        <w:t>ējāk</w:t>
      </w:r>
      <w:r w:rsidR="00CF136C" w:rsidRPr="00804C41">
        <w:rPr>
          <w:rFonts w:cstheme="minorHAnsi"/>
          <w:sz w:val="24"/>
          <w:szCs w:val="24"/>
        </w:rPr>
        <w:t xml:space="preserve"> pa upi. </w:t>
      </w:r>
      <w:r w:rsidRPr="00804C41">
        <w:rPr>
          <w:rFonts w:cstheme="minorHAnsi"/>
          <w:sz w:val="24"/>
          <w:szCs w:val="24"/>
        </w:rPr>
        <w:t>Šā brīža dabas pieminekļa platība ir 9,68 ha.</w:t>
      </w:r>
    </w:p>
    <w:p w:rsidR="00A63A3F" w:rsidRPr="00804C41" w:rsidRDefault="00A63A3F" w:rsidP="00A63A3F">
      <w:pPr>
        <w:pStyle w:val="NoSpacing"/>
        <w:rPr>
          <w:rFonts w:cstheme="minorHAnsi"/>
          <w:b/>
          <w:sz w:val="24"/>
          <w:szCs w:val="24"/>
        </w:rPr>
      </w:pPr>
      <w:r w:rsidRPr="00804C41">
        <w:rPr>
          <w:rFonts w:cstheme="minorHAnsi"/>
          <w:b/>
          <w:sz w:val="24"/>
          <w:szCs w:val="24"/>
        </w:rPr>
        <w:t>Ieteikumi a</w:t>
      </w:r>
      <w:r w:rsidR="00804C41">
        <w:rPr>
          <w:rFonts w:cstheme="minorHAnsi"/>
          <w:b/>
          <w:sz w:val="24"/>
          <w:szCs w:val="24"/>
        </w:rPr>
        <w:t>izsardzībai un apsaimniekošanai</w:t>
      </w:r>
    </w:p>
    <w:p w:rsidR="00C47A99" w:rsidRDefault="00CF136C" w:rsidP="00CF136C">
      <w:pPr>
        <w:pStyle w:val="NoSpacing"/>
        <w:rPr>
          <w:rFonts w:cstheme="minorHAnsi"/>
          <w:sz w:val="24"/>
          <w:szCs w:val="24"/>
        </w:rPr>
      </w:pPr>
      <w:r w:rsidRPr="00804C41">
        <w:rPr>
          <w:rFonts w:cstheme="minorHAnsi"/>
          <w:sz w:val="24"/>
          <w:szCs w:val="24"/>
        </w:rPr>
        <w:t xml:space="preserve">Saglabāt turpmākiem zinātniskiem pētījumiem, ainaviska teritorija, </w:t>
      </w:r>
      <w:r w:rsidR="009A724F" w:rsidRPr="00804C41">
        <w:rPr>
          <w:rFonts w:cstheme="minorHAnsi"/>
          <w:sz w:val="24"/>
          <w:szCs w:val="24"/>
        </w:rPr>
        <w:t xml:space="preserve">nepieciešama </w:t>
      </w:r>
      <w:proofErr w:type="spellStart"/>
      <w:r w:rsidRPr="00804C41">
        <w:rPr>
          <w:rFonts w:cstheme="minorHAnsi"/>
          <w:sz w:val="24"/>
          <w:szCs w:val="24"/>
        </w:rPr>
        <w:t>biotopusaglabāšana</w:t>
      </w:r>
      <w:proofErr w:type="spellEnd"/>
      <w:r w:rsidR="009A724F" w:rsidRPr="00804C41">
        <w:rPr>
          <w:rFonts w:cstheme="minorHAnsi"/>
          <w:sz w:val="24"/>
          <w:szCs w:val="24"/>
        </w:rPr>
        <w:t xml:space="preserve">. </w:t>
      </w:r>
      <w:proofErr w:type="gramStart"/>
      <w:r w:rsidR="009A724F" w:rsidRPr="00804C41">
        <w:rPr>
          <w:rFonts w:cstheme="minorHAnsi"/>
          <w:sz w:val="24"/>
          <w:szCs w:val="24"/>
        </w:rPr>
        <w:t>Nepieciešama teritorijas labiekārtošana</w:t>
      </w:r>
      <w:proofErr w:type="gramEnd"/>
      <w:r w:rsidR="009A724F" w:rsidRPr="00804C41">
        <w:rPr>
          <w:rFonts w:cstheme="minorHAnsi"/>
          <w:sz w:val="24"/>
          <w:szCs w:val="24"/>
        </w:rPr>
        <w:t>, kuru veicot varētu sadarboties ar Latvijas lauksaimniecības universitāti, kas Dāvida dzirnavas izmanto kā lauka prakšu bāzi.</w:t>
      </w:r>
    </w:p>
    <w:p w:rsidR="0031335A" w:rsidRDefault="0031335A" w:rsidP="00CF136C">
      <w:pPr>
        <w:pStyle w:val="NoSpacing"/>
        <w:rPr>
          <w:rFonts w:cstheme="minorHAnsi"/>
          <w:sz w:val="24"/>
          <w:szCs w:val="24"/>
        </w:rPr>
      </w:pPr>
    </w:p>
    <w:p w:rsidR="0031335A" w:rsidRDefault="0031335A" w:rsidP="00CF136C">
      <w:pPr>
        <w:pStyle w:val="NoSpacing"/>
        <w:rPr>
          <w:rFonts w:cstheme="minorHAnsi"/>
          <w:sz w:val="24"/>
          <w:szCs w:val="24"/>
        </w:rPr>
      </w:pPr>
    </w:p>
    <w:p w:rsidR="0031335A" w:rsidRDefault="0031335A" w:rsidP="0031335A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31335A" w:rsidRPr="00804C41" w:rsidRDefault="0031335A" w:rsidP="00CF136C">
      <w:pPr>
        <w:pStyle w:val="NoSpacing"/>
        <w:rPr>
          <w:rFonts w:cstheme="minorHAnsi"/>
          <w:sz w:val="24"/>
          <w:szCs w:val="24"/>
        </w:rPr>
      </w:pPr>
    </w:p>
    <w:sectPr w:rsidR="0031335A" w:rsidRPr="00804C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C30C3"/>
    <w:rsid w:val="000E2D9D"/>
    <w:rsid w:val="00101C6A"/>
    <w:rsid w:val="0014237C"/>
    <w:rsid w:val="0014660D"/>
    <w:rsid w:val="00163C3C"/>
    <w:rsid w:val="001B4F2E"/>
    <w:rsid w:val="0020503D"/>
    <w:rsid w:val="00206BA0"/>
    <w:rsid w:val="002226FB"/>
    <w:rsid w:val="00235AD6"/>
    <w:rsid w:val="00275719"/>
    <w:rsid w:val="002C5F24"/>
    <w:rsid w:val="002D38C8"/>
    <w:rsid w:val="002D56A8"/>
    <w:rsid w:val="002E648C"/>
    <w:rsid w:val="0031335A"/>
    <w:rsid w:val="00350BAB"/>
    <w:rsid w:val="00376214"/>
    <w:rsid w:val="003B0303"/>
    <w:rsid w:val="00400369"/>
    <w:rsid w:val="00410813"/>
    <w:rsid w:val="00443D41"/>
    <w:rsid w:val="00461634"/>
    <w:rsid w:val="004D0947"/>
    <w:rsid w:val="00556F19"/>
    <w:rsid w:val="00582675"/>
    <w:rsid w:val="00584C60"/>
    <w:rsid w:val="0059221F"/>
    <w:rsid w:val="005A7495"/>
    <w:rsid w:val="005B3226"/>
    <w:rsid w:val="005F2081"/>
    <w:rsid w:val="006354A0"/>
    <w:rsid w:val="00695609"/>
    <w:rsid w:val="006F2798"/>
    <w:rsid w:val="006F391A"/>
    <w:rsid w:val="007026AD"/>
    <w:rsid w:val="007252A5"/>
    <w:rsid w:val="00737937"/>
    <w:rsid w:val="007411EC"/>
    <w:rsid w:val="00744810"/>
    <w:rsid w:val="007A4563"/>
    <w:rsid w:val="007C3792"/>
    <w:rsid w:val="00804C41"/>
    <w:rsid w:val="00812A5F"/>
    <w:rsid w:val="0088792F"/>
    <w:rsid w:val="008C7C27"/>
    <w:rsid w:val="008F1193"/>
    <w:rsid w:val="00916037"/>
    <w:rsid w:val="00930687"/>
    <w:rsid w:val="00943308"/>
    <w:rsid w:val="00956BE0"/>
    <w:rsid w:val="009A724F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C7FDB"/>
    <w:rsid w:val="00AE301C"/>
    <w:rsid w:val="00AE40AE"/>
    <w:rsid w:val="00B06716"/>
    <w:rsid w:val="00B24BE1"/>
    <w:rsid w:val="00B60262"/>
    <w:rsid w:val="00BC0A25"/>
    <w:rsid w:val="00BC6ACD"/>
    <w:rsid w:val="00BD00F2"/>
    <w:rsid w:val="00C47A99"/>
    <w:rsid w:val="00C67931"/>
    <w:rsid w:val="00C7282A"/>
    <w:rsid w:val="00CA0589"/>
    <w:rsid w:val="00CA1B3A"/>
    <w:rsid w:val="00CF136C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82BF"/>
  <w15:docId w15:val="{9278FB08-C521-40FE-8747-E35E0228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3071</Words>
  <Characters>1751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15</cp:revision>
  <dcterms:created xsi:type="dcterms:W3CDTF">2013-10-04T07:51:00Z</dcterms:created>
  <dcterms:modified xsi:type="dcterms:W3CDTF">2017-06-02T07:25:00Z</dcterms:modified>
</cp:coreProperties>
</file>