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B2552D" w:rsidRDefault="00556F19" w:rsidP="00C7282A">
      <w:pPr>
        <w:pStyle w:val="NoSpacing"/>
        <w:jc w:val="center"/>
        <w:rPr>
          <w:rFonts w:cstheme="minorHAnsi"/>
          <w:b/>
          <w:sz w:val="28"/>
          <w:szCs w:val="28"/>
        </w:rPr>
      </w:pPr>
      <w:r w:rsidRPr="00B2552D">
        <w:rPr>
          <w:rFonts w:cstheme="minorHAnsi"/>
          <w:sz w:val="28"/>
          <w:szCs w:val="28"/>
        </w:rPr>
        <w:t xml:space="preserve">Ģeoloģiskais dabas piemineklis </w:t>
      </w:r>
      <w:r w:rsidR="000C4785" w:rsidRPr="00B2552D">
        <w:rPr>
          <w:rFonts w:cstheme="minorHAnsi"/>
          <w:b/>
          <w:sz w:val="28"/>
          <w:szCs w:val="28"/>
        </w:rPr>
        <w:tab/>
      </w:r>
      <w:r w:rsidR="009364F6" w:rsidRPr="00B2552D">
        <w:rPr>
          <w:rFonts w:cstheme="minorHAnsi"/>
          <w:b/>
          <w:sz w:val="28"/>
          <w:szCs w:val="28"/>
        </w:rPr>
        <w:t>Dambja iezis un Bruņa ala</w:t>
      </w:r>
      <w:r w:rsidR="000067B8" w:rsidRPr="00B2552D">
        <w:rPr>
          <w:rFonts w:cstheme="minorHAnsi"/>
          <w:b/>
          <w:sz w:val="28"/>
          <w:szCs w:val="28"/>
        </w:rPr>
        <w:t xml:space="preserve"> </w:t>
      </w:r>
    </w:p>
    <w:p w:rsidR="00A44B2A" w:rsidRPr="00B2552D" w:rsidRDefault="00FC07DD" w:rsidP="00C7282A">
      <w:pPr>
        <w:pStyle w:val="NoSpacing"/>
        <w:jc w:val="center"/>
        <w:rPr>
          <w:rFonts w:cstheme="minorHAnsi"/>
          <w:sz w:val="28"/>
          <w:szCs w:val="28"/>
        </w:rPr>
      </w:pPr>
      <w:r w:rsidRPr="00B2552D">
        <w:rPr>
          <w:rFonts w:cstheme="minorHAnsi"/>
          <w:sz w:val="28"/>
          <w:szCs w:val="28"/>
        </w:rPr>
        <w:t xml:space="preserve">MK 175. noteikumu piel. Nr. </w:t>
      </w:r>
      <w:r w:rsidR="009364F6" w:rsidRPr="00B2552D">
        <w:rPr>
          <w:rFonts w:cstheme="minorHAnsi"/>
          <w:sz w:val="28"/>
          <w:szCs w:val="28"/>
        </w:rPr>
        <w:t>27</w:t>
      </w:r>
    </w:p>
    <w:p w:rsidR="00AB7B93" w:rsidRPr="00B2552D" w:rsidRDefault="00AB7B93" w:rsidP="007A4563">
      <w:pPr>
        <w:pStyle w:val="NoSpacing"/>
        <w:rPr>
          <w:rFonts w:cstheme="minorHAnsi"/>
          <w:b/>
          <w:sz w:val="24"/>
          <w:szCs w:val="24"/>
        </w:rPr>
      </w:pPr>
    </w:p>
    <w:p w:rsidR="007A4563" w:rsidRPr="00B2552D" w:rsidRDefault="00B2552D" w:rsidP="00A6621B">
      <w:pPr>
        <w:pStyle w:val="NoSpacing"/>
        <w:jc w:val="both"/>
        <w:rPr>
          <w:rFonts w:cstheme="minorHAnsi"/>
          <w:b/>
          <w:sz w:val="32"/>
          <w:szCs w:val="32"/>
        </w:rPr>
      </w:pPr>
      <w:r>
        <w:rPr>
          <w:rFonts w:cstheme="minorHAnsi"/>
          <w:b/>
          <w:sz w:val="32"/>
          <w:szCs w:val="32"/>
        </w:rPr>
        <w:t>Detalizēts apraksts</w:t>
      </w:r>
    </w:p>
    <w:p w:rsidR="002C5F24" w:rsidRPr="00B2552D" w:rsidRDefault="00C7282A" w:rsidP="00A6621B">
      <w:pPr>
        <w:pStyle w:val="NoSpacing"/>
        <w:jc w:val="both"/>
        <w:rPr>
          <w:rFonts w:cstheme="minorHAnsi"/>
          <w:b/>
          <w:sz w:val="24"/>
          <w:szCs w:val="24"/>
        </w:rPr>
      </w:pPr>
      <w:r w:rsidRPr="00B2552D">
        <w:rPr>
          <w:rFonts w:cstheme="minorHAnsi"/>
          <w:b/>
          <w:sz w:val="24"/>
          <w:szCs w:val="24"/>
        </w:rPr>
        <w:t>Adre</w:t>
      </w:r>
      <w:r w:rsidR="00B2552D">
        <w:rPr>
          <w:rFonts w:cstheme="minorHAnsi"/>
          <w:b/>
          <w:sz w:val="24"/>
          <w:szCs w:val="24"/>
        </w:rPr>
        <w:t>se</w:t>
      </w:r>
    </w:p>
    <w:p w:rsidR="0002328F" w:rsidRPr="00B2552D" w:rsidRDefault="00B119AF" w:rsidP="00A6621B">
      <w:pPr>
        <w:pStyle w:val="NoSpacing"/>
        <w:jc w:val="both"/>
        <w:rPr>
          <w:rFonts w:cstheme="minorHAnsi"/>
          <w:sz w:val="24"/>
          <w:szCs w:val="24"/>
        </w:rPr>
      </w:pPr>
      <w:r w:rsidRPr="00B2552D">
        <w:rPr>
          <w:rFonts w:cstheme="minorHAnsi"/>
          <w:sz w:val="24"/>
          <w:szCs w:val="24"/>
        </w:rPr>
        <w:t xml:space="preserve">Amatas novadā, Drabešu pagastā, Gaujas nacionālajā parkā, </w:t>
      </w:r>
      <w:proofErr w:type="gramStart"/>
      <w:r w:rsidRPr="00B2552D">
        <w:rPr>
          <w:rFonts w:cstheme="minorHAnsi"/>
          <w:sz w:val="24"/>
          <w:szCs w:val="24"/>
        </w:rPr>
        <w:t>Natura</w:t>
      </w:r>
      <w:proofErr w:type="gramEnd"/>
      <w:r w:rsidRPr="00B2552D">
        <w:rPr>
          <w:rFonts w:cstheme="minorHAnsi"/>
          <w:sz w:val="24"/>
          <w:szCs w:val="24"/>
        </w:rPr>
        <w:t xml:space="preserve"> 2000 teritorijā</w:t>
      </w:r>
      <w:r w:rsidR="00170FE2" w:rsidRPr="00B2552D">
        <w:rPr>
          <w:rFonts w:cstheme="minorHAnsi"/>
          <w:sz w:val="24"/>
          <w:szCs w:val="24"/>
        </w:rPr>
        <w:t>.</w:t>
      </w:r>
    </w:p>
    <w:p w:rsidR="00AE4231" w:rsidRPr="00B2552D" w:rsidRDefault="00AE4231" w:rsidP="00AE4231">
      <w:pPr>
        <w:spacing w:after="0" w:line="240" w:lineRule="auto"/>
        <w:jc w:val="both"/>
        <w:rPr>
          <w:rFonts w:asciiTheme="minorHAnsi" w:hAnsiTheme="minorHAnsi" w:cstheme="minorHAnsi"/>
          <w:sz w:val="24"/>
          <w:szCs w:val="24"/>
          <w:lang w:eastAsia="lv-LV"/>
        </w:rPr>
      </w:pPr>
      <w:r w:rsidRPr="00B2552D">
        <w:rPr>
          <w:rFonts w:asciiTheme="minorHAnsi" w:hAnsiTheme="minorHAnsi" w:cstheme="minorHAnsi"/>
          <w:sz w:val="24"/>
          <w:szCs w:val="24"/>
          <w:lang w:eastAsia="lv-LV"/>
        </w:rPr>
        <w:t>Ģeogrāfiskās koordinātes E25° 12,748' un N57° 14,000', jeb x573191, y344010 LKS92 sistēmā.</w:t>
      </w:r>
    </w:p>
    <w:p w:rsidR="00C7282A" w:rsidRPr="00B2552D" w:rsidRDefault="00D80290" w:rsidP="00A6621B">
      <w:pPr>
        <w:pStyle w:val="NoSpacing"/>
        <w:jc w:val="both"/>
        <w:rPr>
          <w:rFonts w:cstheme="minorHAnsi"/>
          <w:b/>
          <w:sz w:val="24"/>
          <w:szCs w:val="24"/>
        </w:rPr>
      </w:pPr>
      <w:r w:rsidRPr="00B2552D">
        <w:rPr>
          <w:rFonts w:cstheme="minorHAnsi"/>
          <w:b/>
          <w:sz w:val="24"/>
          <w:szCs w:val="24"/>
        </w:rPr>
        <w:t>Ģeo</w:t>
      </w:r>
      <w:r w:rsidR="0002328F" w:rsidRPr="00B2552D">
        <w:rPr>
          <w:rFonts w:cstheme="minorHAnsi"/>
          <w:b/>
          <w:sz w:val="24"/>
          <w:szCs w:val="24"/>
        </w:rPr>
        <w:t>grāfiskais novietojums</w:t>
      </w:r>
    </w:p>
    <w:p w:rsidR="002C5F24" w:rsidRPr="00B2552D" w:rsidRDefault="00B119AF" w:rsidP="00A6621B">
      <w:pPr>
        <w:pStyle w:val="NoSpacing"/>
        <w:jc w:val="both"/>
        <w:rPr>
          <w:rFonts w:cstheme="minorHAnsi"/>
          <w:sz w:val="24"/>
          <w:szCs w:val="24"/>
        </w:rPr>
      </w:pPr>
      <w:r w:rsidRPr="00B2552D">
        <w:rPr>
          <w:rFonts w:cstheme="minorHAnsi"/>
          <w:sz w:val="24"/>
          <w:szCs w:val="24"/>
        </w:rPr>
        <w:t>Pārejas joslā no Vidzemes augstienes uz Gaujavas zemieni, Amatas senlejā</w:t>
      </w:r>
      <w:r w:rsidR="009364F6" w:rsidRPr="00B2552D">
        <w:rPr>
          <w:rFonts w:cstheme="minorHAnsi"/>
          <w:sz w:val="24"/>
          <w:szCs w:val="24"/>
        </w:rPr>
        <w:t>, upes labajā krastā</w:t>
      </w:r>
      <w:r w:rsidR="006C0979" w:rsidRPr="00B2552D">
        <w:rPr>
          <w:rFonts w:cstheme="minorHAnsi"/>
          <w:sz w:val="24"/>
          <w:szCs w:val="24"/>
        </w:rPr>
        <w:t>.</w:t>
      </w:r>
    </w:p>
    <w:p w:rsidR="0002328F" w:rsidRPr="00B2552D" w:rsidRDefault="00B2552D" w:rsidP="00A6621B">
      <w:pPr>
        <w:pStyle w:val="NoSpacing"/>
        <w:jc w:val="both"/>
        <w:rPr>
          <w:rFonts w:cstheme="minorHAnsi"/>
          <w:b/>
          <w:sz w:val="24"/>
          <w:szCs w:val="24"/>
        </w:rPr>
      </w:pPr>
      <w:r>
        <w:rPr>
          <w:rFonts w:cstheme="minorHAnsi"/>
          <w:b/>
          <w:sz w:val="24"/>
          <w:szCs w:val="24"/>
        </w:rPr>
        <w:t>Ģeoloģiskie veidojumi</w:t>
      </w:r>
    </w:p>
    <w:p w:rsidR="00651E6A" w:rsidRPr="00B2552D" w:rsidRDefault="00651E6A" w:rsidP="00A6621B">
      <w:pPr>
        <w:pStyle w:val="NoSpacing"/>
        <w:jc w:val="both"/>
        <w:rPr>
          <w:rFonts w:cstheme="minorHAnsi"/>
          <w:sz w:val="24"/>
          <w:szCs w:val="24"/>
        </w:rPr>
      </w:pPr>
      <w:r w:rsidRPr="00B2552D">
        <w:rPr>
          <w:rFonts w:cstheme="minorHAnsi"/>
          <w:sz w:val="24"/>
          <w:szCs w:val="24"/>
        </w:rPr>
        <w:t xml:space="preserve">Augšējā devona Amatas un Pļaviņu svītu atsegumu josla Amatas senlejas nogāzē ar Bruņa alu Pļaviņu svītas dolomītos, </w:t>
      </w:r>
      <w:proofErr w:type="gramStart"/>
      <w:r w:rsidRPr="00B2552D">
        <w:rPr>
          <w:rFonts w:cstheme="minorHAnsi"/>
          <w:sz w:val="24"/>
          <w:szCs w:val="24"/>
        </w:rPr>
        <w:t>kas izveidojusies</w:t>
      </w:r>
      <w:proofErr w:type="gramEnd"/>
      <w:r w:rsidRPr="00B2552D">
        <w:rPr>
          <w:rFonts w:cstheme="minorHAnsi"/>
          <w:sz w:val="24"/>
          <w:szCs w:val="24"/>
        </w:rPr>
        <w:t xml:space="preserve"> kā ledāja tektoniskas plaisa.</w:t>
      </w:r>
    </w:p>
    <w:p w:rsidR="0064458F" w:rsidRPr="00B2552D" w:rsidRDefault="0064458F" w:rsidP="00A6621B">
      <w:pPr>
        <w:pStyle w:val="NoSpacing"/>
        <w:jc w:val="both"/>
        <w:rPr>
          <w:rFonts w:cstheme="minorHAnsi"/>
          <w:sz w:val="24"/>
          <w:szCs w:val="24"/>
        </w:rPr>
      </w:pPr>
      <w:r w:rsidRPr="00B2552D">
        <w:rPr>
          <w:rFonts w:cstheme="minorHAnsi"/>
          <w:sz w:val="24"/>
          <w:szCs w:val="24"/>
        </w:rPr>
        <w:t xml:space="preserve">Amatas svītas smilšakmeņu </w:t>
      </w:r>
      <w:r w:rsidR="00651E6A" w:rsidRPr="00B2552D">
        <w:rPr>
          <w:rFonts w:cstheme="minorHAnsi"/>
          <w:sz w:val="24"/>
          <w:szCs w:val="24"/>
        </w:rPr>
        <w:t xml:space="preserve">atsegumi </w:t>
      </w:r>
      <w:r w:rsidR="00340041" w:rsidRPr="00B2552D">
        <w:rPr>
          <w:rFonts w:cstheme="minorHAnsi"/>
          <w:sz w:val="24"/>
          <w:szCs w:val="24"/>
        </w:rPr>
        <w:t xml:space="preserve">svītas </w:t>
      </w:r>
      <w:r w:rsidR="00651E6A" w:rsidRPr="00B2552D">
        <w:rPr>
          <w:rFonts w:cstheme="minorHAnsi"/>
          <w:sz w:val="24"/>
          <w:szCs w:val="24"/>
        </w:rPr>
        <w:t xml:space="preserve">griezuma augšdaļā ietver </w:t>
      </w:r>
      <w:r w:rsidRPr="00B2552D">
        <w:rPr>
          <w:rFonts w:cstheme="minorHAnsi"/>
          <w:sz w:val="24"/>
          <w:szCs w:val="24"/>
        </w:rPr>
        <w:t>dolokrēt</w:t>
      </w:r>
      <w:r w:rsidR="00651E6A" w:rsidRPr="00B2552D">
        <w:rPr>
          <w:rFonts w:cstheme="minorHAnsi"/>
          <w:sz w:val="24"/>
          <w:szCs w:val="24"/>
        </w:rPr>
        <w:t>u</w:t>
      </w:r>
      <w:r w:rsidRPr="00B2552D">
        <w:rPr>
          <w:rFonts w:cstheme="minorHAnsi"/>
          <w:sz w:val="24"/>
          <w:szCs w:val="24"/>
        </w:rPr>
        <w:t xml:space="preserve"> un kalcīta cement</w:t>
      </w:r>
      <w:r w:rsidR="00651E6A" w:rsidRPr="00B2552D">
        <w:rPr>
          <w:rFonts w:cstheme="minorHAnsi"/>
          <w:sz w:val="24"/>
          <w:szCs w:val="24"/>
        </w:rPr>
        <w:t>a</w:t>
      </w:r>
      <w:r w:rsidRPr="00B2552D">
        <w:rPr>
          <w:rFonts w:cstheme="minorHAnsi"/>
          <w:sz w:val="24"/>
          <w:szCs w:val="24"/>
        </w:rPr>
        <w:t xml:space="preserve"> </w:t>
      </w:r>
      <w:r w:rsidR="00651E6A" w:rsidRPr="00B2552D">
        <w:rPr>
          <w:rFonts w:cstheme="minorHAnsi"/>
          <w:sz w:val="24"/>
          <w:szCs w:val="24"/>
        </w:rPr>
        <w:t>joslas un iecirkņus.</w:t>
      </w:r>
      <w:r w:rsidRPr="00B2552D">
        <w:rPr>
          <w:rFonts w:cstheme="minorHAnsi"/>
          <w:sz w:val="24"/>
          <w:szCs w:val="24"/>
        </w:rPr>
        <w:t xml:space="preserve"> Pļaviņu svītas dolomītmerģeļu un mālu (</w:t>
      </w:r>
      <w:r w:rsidR="00340041" w:rsidRPr="00B2552D">
        <w:rPr>
          <w:rFonts w:cstheme="minorHAnsi"/>
          <w:sz w:val="24"/>
          <w:szCs w:val="24"/>
        </w:rPr>
        <w:t>svītas lejasdaļā</w:t>
      </w:r>
      <w:r w:rsidRPr="00B2552D">
        <w:rPr>
          <w:rFonts w:cstheme="minorHAnsi"/>
          <w:sz w:val="24"/>
          <w:szCs w:val="24"/>
        </w:rPr>
        <w:t>) un dolomītu (aug</w:t>
      </w:r>
      <w:r w:rsidR="00340041" w:rsidRPr="00B2552D">
        <w:rPr>
          <w:rFonts w:cstheme="minorHAnsi"/>
          <w:sz w:val="24"/>
          <w:szCs w:val="24"/>
        </w:rPr>
        <w:t>šdaļā</w:t>
      </w:r>
      <w:r w:rsidRPr="00B2552D">
        <w:rPr>
          <w:rFonts w:cstheme="minorHAnsi"/>
          <w:sz w:val="24"/>
          <w:szCs w:val="24"/>
        </w:rPr>
        <w:t xml:space="preserve">) atsegumi </w:t>
      </w:r>
      <w:r w:rsidR="00651E6A" w:rsidRPr="00B2552D">
        <w:rPr>
          <w:rFonts w:cstheme="minorHAnsi"/>
          <w:sz w:val="24"/>
          <w:szCs w:val="24"/>
        </w:rPr>
        <w:t>atrodas nogāzes</w:t>
      </w:r>
      <w:r w:rsidRPr="00B2552D">
        <w:rPr>
          <w:rFonts w:cstheme="minorHAnsi"/>
          <w:sz w:val="24"/>
          <w:szCs w:val="24"/>
        </w:rPr>
        <w:t xml:space="preserve"> augš</w:t>
      </w:r>
      <w:r w:rsidR="00340041" w:rsidRPr="00B2552D">
        <w:rPr>
          <w:rFonts w:cstheme="minorHAnsi"/>
          <w:sz w:val="24"/>
          <w:szCs w:val="24"/>
        </w:rPr>
        <w:t>mal</w:t>
      </w:r>
      <w:r w:rsidRPr="00B2552D">
        <w:rPr>
          <w:rFonts w:cstheme="minorHAnsi"/>
          <w:sz w:val="24"/>
          <w:szCs w:val="24"/>
        </w:rPr>
        <w:t xml:space="preserve">ā. </w:t>
      </w:r>
    </w:p>
    <w:p w:rsidR="00340041" w:rsidRPr="00B2552D" w:rsidRDefault="0064458F" w:rsidP="00A6621B">
      <w:pPr>
        <w:pStyle w:val="NoSpacing"/>
        <w:jc w:val="both"/>
        <w:rPr>
          <w:rFonts w:cstheme="minorHAnsi"/>
          <w:sz w:val="24"/>
          <w:szCs w:val="24"/>
        </w:rPr>
      </w:pPr>
      <w:r w:rsidRPr="00B2552D">
        <w:rPr>
          <w:rFonts w:cstheme="minorHAnsi"/>
          <w:sz w:val="24"/>
          <w:szCs w:val="24"/>
        </w:rPr>
        <w:t xml:space="preserve">Bruņa ala </w:t>
      </w:r>
      <w:r w:rsidR="00340041" w:rsidRPr="00B2552D">
        <w:rPr>
          <w:rFonts w:cstheme="minorHAnsi"/>
          <w:sz w:val="24"/>
          <w:szCs w:val="24"/>
        </w:rPr>
        <w:t>ir</w:t>
      </w:r>
      <w:r w:rsidRPr="00B2552D">
        <w:rPr>
          <w:rFonts w:cstheme="minorHAnsi"/>
          <w:sz w:val="24"/>
          <w:szCs w:val="24"/>
        </w:rPr>
        <w:t xml:space="preserve"> šaura, bet </w:t>
      </w:r>
      <w:r w:rsidR="00340041" w:rsidRPr="00B2552D">
        <w:rPr>
          <w:rFonts w:cstheme="minorHAnsi"/>
          <w:sz w:val="24"/>
          <w:szCs w:val="24"/>
        </w:rPr>
        <w:t xml:space="preserve">salīdzinoši </w:t>
      </w:r>
      <w:r w:rsidRPr="00B2552D">
        <w:rPr>
          <w:rFonts w:cstheme="minorHAnsi"/>
          <w:sz w:val="24"/>
          <w:szCs w:val="24"/>
        </w:rPr>
        <w:t>gara ala</w:t>
      </w:r>
      <w:r w:rsidR="00651E6A" w:rsidRPr="00B2552D">
        <w:rPr>
          <w:rFonts w:cstheme="minorHAnsi"/>
          <w:sz w:val="24"/>
          <w:szCs w:val="24"/>
        </w:rPr>
        <w:t xml:space="preserve"> Pļaviņu svītas dolomītos</w:t>
      </w:r>
      <w:r w:rsidRPr="00B2552D">
        <w:rPr>
          <w:rFonts w:cstheme="minorHAnsi"/>
          <w:sz w:val="24"/>
          <w:szCs w:val="24"/>
        </w:rPr>
        <w:t xml:space="preserve">, kas izveidojusies </w:t>
      </w:r>
      <w:r w:rsidR="00651E6A" w:rsidRPr="00B2552D">
        <w:rPr>
          <w:rFonts w:cstheme="minorHAnsi"/>
          <w:sz w:val="24"/>
          <w:szCs w:val="24"/>
        </w:rPr>
        <w:t xml:space="preserve">kā ledāja </w:t>
      </w:r>
      <w:r w:rsidRPr="00B2552D">
        <w:rPr>
          <w:rFonts w:cstheme="minorHAnsi"/>
          <w:sz w:val="24"/>
          <w:szCs w:val="24"/>
        </w:rPr>
        <w:t>tektoni</w:t>
      </w:r>
      <w:r w:rsidR="00651E6A" w:rsidRPr="00B2552D">
        <w:rPr>
          <w:rFonts w:cstheme="minorHAnsi"/>
          <w:sz w:val="24"/>
          <w:szCs w:val="24"/>
        </w:rPr>
        <w:t>kas</w:t>
      </w:r>
      <w:r w:rsidRPr="00B2552D">
        <w:rPr>
          <w:rFonts w:cstheme="minorHAnsi"/>
          <w:sz w:val="24"/>
          <w:szCs w:val="24"/>
        </w:rPr>
        <w:t xml:space="preserve"> plais</w:t>
      </w:r>
      <w:r w:rsidR="00651E6A" w:rsidRPr="00B2552D">
        <w:rPr>
          <w:rFonts w:cstheme="minorHAnsi"/>
          <w:sz w:val="24"/>
          <w:szCs w:val="24"/>
        </w:rPr>
        <w:t>a</w:t>
      </w:r>
      <w:r w:rsidRPr="00B2552D">
        <w:rPr>
          <w:rFonts w:cstheme="minorHAnsi"/>
          <w:sz w:val="24"/>
          <w:szCs w:val="24"/>
        </w:rPr>
        <w:t xml:space="preserve">. </w:t>
      </w:r>
      <w:r w:rsidR="00340041" w:rsidRPr="00B2552D">
        <w:rPr>
          <w:rFonts w:cstheme="minorHAnsi"/>
          <w:sz w:val="24"/>
          <w:szCs w:val="24"/>
        </w:rPr>
        <w:t>Bruņa alas garums ir 21 m (30)).</w:t>
      </w:r>
    </w:p>
    <w:p w:rsidR="00651E6A" w:rsidRPr="00B2552D" w:rsidRDefault="00651E6A" w:rsidP="00A6621B">
      <w:pPr>
        <w:pStyle w:val="NoSpacing"/>
        <w:jc w:val="both"/>
        <w:rPr>
          <w:rFonts w:cstheme="minorHAnsi"/>
          <w:sz w:val="24"/>
          <w:szCs w:val="24"/>
        </w:rPr>
      </w:pPr>
      <w:r w:rsidRPr="00B2552D">
        <w:rPr>
          <w:rFonts w:cstheme="minorHAnsi"/>
          <w:sz w:val="24"/>
          <w:szCs w:val="24"/>
        </w:rPr>
        <w:t xml:space="preserve">Dabas pieminekļa robežās Pļaviņu svītas dolomītu </w:t>
      </w:r>
      <w:r w:rsidR="00340041" w:rsidRPr="00B2552D">
        <w:rPr>
          <w:rFonts w:cstheme="minorHAnsi"/>
          <w:sz w:val="24"/>
          <w:szCs w:val="24"/>
        </w:rPr>
        <w:t xml:space="preserve">atsegumu </w:t>
      </w:r>
      <w:r w:rsidRPr="00B2552D">
        <w:rPr>
          <w:rFonts w:cstheme="minorHAnsi"/>
          <w:sz w:val="24"/>
          <w:szCs w:val="24"/>
        </w:rPr>
        <w:t>joslas garum</w:t>
      </w:r>
      <w:r w:rsidR="00340041" w:rsidRPr="00B2552D">
        <w:rPr>
          <w:rFonts w:cstheme="minorHAnsi"/>
          <w:sz w:val="24"/>
          <w:szCs w:val="24"/>
        </w:rPr>
        <w:t>s</w:t>
      </w:r>
      <w:r w:rsidRPr="00B2552D">
        <w:rPr>
          <w:rFonts w:cstheme="minorHAnsi"/>
          <w:sz w:val="24"/>
          <w:szCs w:val="24"/>
        </w:rPr>
        <w:t xml:space="preserve"> pamatkrasta augšdaļā ir </w:t>
      </w:r>
      <w:r w:rsidR="00470A04" w:rsidRPr="00B2552D">
        <w:rPr>
          <w:rFonts w:cstheme="minorHAnsi"/>
          <w:sz w:val="24"/>
          <w:szCs w:val="24"/>
        </w:rPr>
        <w:t>36</w:t>
      </w:r>
      <w:r w:rsidRPr="00B2552D">
        <w:rPr>
          <w:rFonts w:cstheme="minorHAnsi"/>
          <w:sz w:val="24"/>
          <w:szCs w:val="24"/>
        </w:rPr>
        <w:t xml:space="preserve">0 m, un </w:t>
      </w:r>
      <w:r w:rsidR="00340041" w:rsidRPr="00B2552D">
        <w:rPr>
          <w:rFonts w:cstheme="minorHAnsi"/>
          <w:sz w:val="24"/>
          <w:szCs w:val="24"/>
        </w:rPr>
        <w:t xml:space="preserve">atsegumi </w:t>
      </w:r>
      <w:r w:rsidRPr="00B2552D">
        <w:rPr>
          <w:rFonts w:cstheme="minorHAnsi"/>
          <w:sz w:val="24"/>
          <w:szCs w:val="24"/>
        </w:rPr>
        <w:t xml:space="preserve">turpinās arī ārpus </w:t>
      </w:r>
      <w:r w:rsidR="00470A04" w:rsidRPr="00B2552D">
        <w:rPr>
          <w:rFonts w:cstheme="minorHAnsi"/>
          <w:sz w:val="24"/>
          <w:szCs w:val="24"/>
        </w:rPr>
        <w:t>aizsargājamās teritorijas</w:t>
      </w:r>
      <w:r w:rsidRPr="00B2552D">
        <w:rPr>
          <w:rFonts w:cstheme="minorHAnsi"/>
          <w:sz w:val="24"/>
          <w:szCs w:val="24"/>
        </w:rPr>
        <w:t xml:space="preserve">. Amatas svītas smilšakmeņu atsegumu joslas </w:t>
      </w:r>
      <w:r w:rsidR="00470A04" w:rsidRPr="00B2552D">
        <w:rPr>
          <w:rFonts w:cstheme="minorHAnsi"/>
          <w:sz w:val="24"/>
          <w:szCs w:val="24"/>
        </w:rPr>
        <w:t xml:space="preserve">ar pārtraukumiem </w:t>
      </w:r>
      <w:r w:rsidRPr="00B2552D">
        <w:rPr>
          <w:rFonts w:cstheme="minorHAnsi"/>
          <w:sz w:val="24"/>
          <w:szCs w:val="24"/>
        </w:rPr>
        <w:t xml:space="preserve">kopējais garums ir 190 m. </w:t>
      </w:r>
    </w:p>
    <w:p w:rsidR="00470A04" w:rsidRPr="00B2552D" w:rsidRDefault="00470A04" w:rsidP="00A6621B">
      <w:pPr>
        <w:pStyle w:val="NoSpacing"/>
        <w:jc w:val="both"/>
        <w:rPr>
          <w:rFonts w:cstheme="minorHAnsi"/>
          <w:sz w:val="24"/>
          <w:szCs w:val="24"/>
        </w:rPr>
      </w:pPr>
      <w:r w:rsidRPr="00B2552D">
        <w:rPr>
          <w:rFonts w:cstheme="minorHAnsi"/>
          <w:sz w:val="24"/>
          <w:szCs w:val="24"/>
        </w:rPr>
        <w:t>Kraujas kopējais augstums ir 30 m (</w:t>
      </w:r>
      <w:r w:rsidR="00340041" w:rsidRPr="00B2552D">
        <w:rPr>
          <w:rFonts w:cstheme="minorHAnsi"/>
          <w:sz w:val="24"/>
          <w:szCs w:val="24"/>
        </w:rPr>
        <w:t>30)</w:t>
      </w:r>
      <w:r w:rsidRPr="00B2552D">
        <w:rPr>
          <w:rFonts w:cstheme="minorHAnsi"/>
          <w:sz w:val="24"/>
          <w:szCs w:val="24"/>
        </w:rPr>
        <w:t xml:space="preserve">), bet labāko Amatas un Pļaviņu svītas iežu atsegumu kopējais augstums ir aptuveni 15 m. </w:t>
      </w:r>
    </w:p>
    <w:p w:rsidR="0064458F" w:rsidRPr="00B2552D" w:rsidRDefault="00B2552D" w:rsidP="00A6621B">
      <w:pPr>
        <w:pStyle w:val="Bezatstarpm1"/>
        <w:jc w:val="both"/>
        <w:rPr>
          <w:rFonts w:asciiTheme="minorHAnsi" w:hAnsiTheme="minorHAnsi" w:cstheme="minorHAnsi"/>
          <w:b/>
          <w:sz w:val="24"/>
          <w:szCs w:val="24"/>
        </w:rPr>
      </w:pPr>
      <w:r>
        <w:rPr>
          <w:rFonts w:asciiTheme="minorHAnsi" w:hAnsiTheme="minorHAnsi" w:cstheme="minorHAnsi"/>
          <w:b/>
          <w:sz w:val="24"/>
          <w:szCs w:val="24"/>
        </w:rPr>
        <w:t>Izmēri</w:t>
      </w:r>
    </w:p>
    <w:p w:rsidR="0064458F" w:rsidRPr="00B2552D" w:rsidRDefault="00470A04" w:rsidP="00A6621B">
      <w:pPr>
        <w:pStyle w:val="Bezatstarpm1"/>
        <w:jc w:val="both"/>
        <w:rPr>
          <w:rFonts w:asciiTheme="minorHAnsi" w:hAnsiTheme="minorHAnsi" w:cstheme="minorHAnsi"/>
          <w:b/>
          <w:sz w:val="24"/>
          <w:szCs w:val="24"/>
        </w:rPr>
      </w:pPr>
      <w:r w:rsidRPr="00B2552D">
        <w:rPr>
          <w:rFonts w:asciiTheme="minorHAnsi" w:hAnsiTheme="minorHAnsi" w:cstheme="minorHAnsi"/>
          <w:sz w:val="24"/>
          <w:szCs w:val="24"/>
        </w:rPr>
        <w:t>D</w:t>
      </w:r>
      <w:r w:rsidR="0064458F" w:rsidRPr="00B2552D">
        <w:rPr>
          <w:rFonts w:asciiTheme="minorHAnsi" w:hAnsiTheme="minorHAnsi" w:cstheme="minorHAnsi"/>
          <w:sz w:val="24"/>
          <w:szCs w:val="24"/>
        </w:rPr>
        <w:t xml:space="preserve">abas pieminekļa platība </w:t>
      </w:r>
      <w:r w:rsidRPr="00B2552D">
        <w:rPr>
          <w:rFonts w:asciiTheme="minorHAnsi" w:hAnsiTheme="minorHAnsi" w:cstheme="minorHAnsi"/>
          <w:sz w:val="24"/>
          <w:szCs w:val="24"/>
        </w:rPr>
        <w:t xml:space="preserve">ir </w:t>
      </w:r>
      <w:r w:rsidR="00AE4231" w:rsidRPr="00B2552D">
        <w:rPr>
          <w:rFonts w:asciiTheme="minorHAnsi" w:hAnsiTheme="minorHAnsi" w:cstheme="minorHAnsi"/>
          <w:sz w:val="24"/>
          <w:szCs w:val="24"/>
        </w:rPr>
        <w:t>3,23</w:t>
      </w:r>
      <w:r w:rsidR="0064458F" w:rsidRPr="00B2552D">
        <w:rPr>
          <w:rFonts w:asciiTheme="minorHAnsi" w:hAnsiTheme="minorHAnsi" w:cstheme="minorHAnsi"/>
          <w:sz w:val="24"/>
          <w:szCs w:val="24"/>
        </w:rPr>
        <w:t xml:space="preserve"> ha. </w:t>
      </w:r>
    </w:p>
    <w:p w:rsidR="0064458F" w:rsidRPr="00B2552D" w:rsidRDefault="00B2552D" w:rsidP="00A6621B">
      <w:pPr>
        <w:pStyle w:val="Bezatstarpm1"/>
        <w:jc w:val="both"/>
        <w:rPr>
          <w:rFonts w:asciiTheme="minorHAnsi" w:hAnsiTheme="minorHAnsi" w:cstheme="minorHAnsi"/>
          <w:b/>
          <w:sz w:val="24"/>
          <w:szCs w:val="24"/>
        </w:rPr>
      </w:pPr>
      <w:r>
        <w:rPr>
          <w:rFonts w:asciiTheme="minorHAnsi" w:hAnsiTheme="minorHAnsi" w:cstheme="minorHAnsi"/>
          <w:b/>
          <w:sz w:val="24"/>
          <w:szCs w:val="24"/>
        </w:rPr>
        <w:t>Debits</w:t>
      </w:r>
    </w:p>
    <w:p w:rsidR="0064458F" w:rsidRPr="00B2552D" w:rsidRDefault="0064458F" w:rsidP="00A6621B">
      <w:pPr>
        <w:pStyle w:val="NoSpacing"/>
        <w:jc w:val="both"/>
        <w:rPr>
          <w:rFonts w:cstheme="minorHAnsi"/>
          <w:sz w:val="24"/>
          <w:szCs w:val="24"/>
        </w:rPr>
      </w:pPr>
      <w:r w:rsidRPr="00B2552D">
        <w:rPr>
          <w:rFonts w:cstheme="minorHAnsi"/>
          <w:sz w:val="24"/>
          <w:szCs w:val="24"/>
        </w:rPr>
        <w:t xml:space="preserve">Avoti nav atklāti. </w:t>
      </w:r>
    </w:p>
    <w:p w:rsidR="0064458F" w:rsidRPr="00B2552D" w:rsidRDefault="0064458F" w:rsidP="00A6621B">
      <w:pPr>
        <w:pStyle w:val="Bezatstarpm1"/>
        <w:jc w:val="both"/>
        <w:rPr>
          <w:rFonts w:asciiTheme="minorHAnsi" w:hAnsiTheme="minorHAnsi" w:cstheme="minorHAnsi"/>
          <w:b/>
          <w:sz w:val="24"/>
          <w:szCs w:val="24"/>
        </w:rPr>
      </w:pPr>
      <w:r w:rsidRPr="00B2552D">
        <w:rPr>
          <w:rFonts w:asciiTheme="minorHAnsi" w:hAnsiTheme="minorHAnsi" w:cstheme="minorHAnsi"/>
          <w:b/>
          <w:sz w:val="24"/>
          <w:szCs w:val="24"/>
        </w:rPr>
        <w:t>Unikā</w:t>
      </w:r>
      <w:r w:rsidR="00D53330" w:rsidRPr="00B2552D">
        <w:rPr>
          <w:rFonts w:asciiTheme="minorHAnsi" w:hAnsiTheme="minorHAnsi" w:cstheme="minorHAnsi"/>
          <w:b/>
          <w:sz w:val="24"/>
          <w:szCs w:val="24"/>
        </w:rPr>
        <w:t>lās vērtība</w:t>
      </w:r>
      <w:r w:rsidR="00B2552D">
        <w:rPr>
          <w:rFonts w:asciiTheme="minorHAnsi" w:hAnsiTheme="minorHAnsi" w:cstheme="minorHAnsi"/>
          <w:b/>
          <w:sz w:val="24"/>
          <w:szCs w:val="24"/>
        </w:rPr>
        <w:t>s</w:t>
      </w:r>
    </w:p>
    <w:p w:rsidR="00D53330" w:rsidRPr="00B2552D" w:rsidRDefault="00D53330" w:rsidP="00A6621B">
      <w:pPr>
        <w:pStyle w:val="NoSpacing"/>
        <w:jc w:val="both"/>
        <w:rPr>
          <w:rFonts w:cstheme="minorHAnsi"/>
          <w:sz w:val="24"/>
          <w:szCs w:val="24"/>
        </w:rPr>
      </w:pPr>
      <w:r w:rsidRPr="00B2552D">
        <w:rPr>
          <w:rFonts w:cstheme="minorHAnsi"/>
          <w:sz w:val="24"/>
          <w:szCs w:val="24"/>
        </w:rPr>
        <w:t>Teritorijas atsegumos atrodas a</w:t>
      </w:r>
      <w:r w:rsidR="0064458F" w:rsidRPr="00B2552D">
        <w:rPr>
          <w:rFonts w:cstheme="minorHAnsi"/>
          <w:sz w:val="24"/>
          <w:szCs w:val="24"/>
        </w:rPr>
        <w:t>ugšējā devona Amatas un Pļaviņu svītas kontakts. Paša kontakta vieta gan pārsvarā ir apbirusi un iekļauta noslīdeņos sakarā ar iežu mālaino sastāvu</w:t>
      </w:r>
      <w:r w:rsidRPr="00B2552D">
        <w:rPr>
          <w:rFonts w:cstheme="minorHAnsi"/>
          <w:sz w:val="24"/>
          <w:szCs w:val="24"/>
        </w:rPr>
        <w:t>.</w:t>
      </w:r>
    </w:p>
    <w:p w:rsidR="0064458F" w:rsidRPr="00B2552D" w:rsidRDefault="00D53330" w:rsidP="00A6621B">
      <w:pPr>
        <w:pStyle w:val="NoSpacing"/>
        <w:jc w:val="both"/>
        <w:rPr>
          <w:rFonts w:cstheme="minorHAnsi"/>
          <w:sz w:val="24"/>
          <w:szCs w:val="24"/>
        </w:rPr>
      </w:pPr>
      <w:r w:rsidRPr="00B2552D">
        <w:rPr>
          <w:rFonts w:cstheme="minorHAnsi"/>
          <w:sz w:val="24"/>
          <w:szCs w:val="24"/>
        </w:rPr>
        <w:t>S</w:t>
      </w:r>
      <w:r w:rsidR="0064458F" w:rsidRPr="00B2552D">
        <w:rPr>
          <w:rFonts w:cstheme="minorHAnsi"/>
          <w:sz w:val="24"/>
          <w:szCs w:val="24"/>
        </w:rPr>
        <w:t xml:space="preserve">amērā labi Amatas svītas smilšakmeņu ar karbonātu ieslēgumiem atsegumi. Šeit ir pieejami pētījumiem dolokrēti, kas liecina par </w:t>
      </w:r>
      <w:proofErr w:type="spellStart"/>
      <w:r w:rsidR="0064458F" w:rsidRPr="00B2552D">
        <w:rPr>
          <w:rFonts w:cstheme="minorHAnsi"/>
          <w:sz w:val="24"/>
          <w:szCs w:val="24"/>
        </w:rPr>
        <w:t>subaerālos</w:t>
      </w:r>
      <w:proofErr w:type="spellEnd"/>
      <w:r w:rsidR="0064458F" w:rsidRPr="00B2552D">
        <w:rPr>
          <w:rFonts w:cstheme="minorHAnsi"/>
          <w:sz w:val="24"/>
          <w:szCs w:val="24"/>
        </w:rPr>
        <w:t xml:space="preserve"> apstākļu attīstību Amatas laikposma beigās (28</w:t>
      </w:r>
      <w:r w:rsidR="00340041" w:rsidRPr="00B2552D">
        <w:rPr>
          <w:rFonts w:cstheme="minorHAnsi"/>
          <w:sz w:val="24"/>
          <w:szCs w:val="24"/>
        </w:rPr>
        <w:t>)</w:t>
      </w:r>
      <w:r w:rsidR="0064458F" w:rsidRPr="00B2552D">
        <w:rPr>
          <w:rFonts w:cstheme="minorHAnsi"/>
          <w:sz w:val="24"/>
          <w:szCs w:val="24"/>
        </w:rPr>
        <w:t>);</w:t>
      </w:r>
    </w:p>
    <w:p w:rsidR="0064458F" w:rsidRPr="00B2552D" w:rsidRDefault="0064458F" w:rsidP="00A6621B">
      <w:pPr>
        <w:pStyle w:val="NoSpacing"/>
        <w:jc w:val="both"/>
        <w:rPr>
          <w:rFonts w:cstheme="minorHAnsi"/>
          <w:sz w:val="24"/>
          <w:szCs w:val="24"/>
        </w:rPr>
      </w:pPr>
      <w:r w:rsidRPr="00B2552D">
        <w:rPr>
          <w:rFonts w:cstheme="minorHAnsi"/>
          <w:sz w:val="24"/>
          <w:szCs w:val="24"/>
        </w:rPr>
        <w:t xml:space="preserve">Bruņa ala – 21 m gara ala dolomītos, kas, domājams, ir izveidojusies </w:t>
      </w:r>
      <w:r w:rsidR="00D53330" w:rsidRPr="00B2552D">
        <w:rPr>
          <w:rFonts w:cstheme="minorHAnsi"/>
          <w:sz w:val="24"/>
          <w:szCs w:val="24"/>
        </w:rPr>
        <w:t xml:space="preserve">kā </w:t>
      </w:r>
      <w:r w:rsidR="00340041" w:rsidRPr="00B2552D">
        <w:rPr>
          <w:rFonts w:cstheme="minorHAnsi"/>
          <w:sz w:val="24"/>
          <w:szCs w:val="24"/>
        </w:rPr>
        <w:t>ledāja tektonikas</w:t>
      </w:r>
      <w:r w:rsidRPr="00B2552D">
        <w:rPr>
          <w:rFonts w:cstheme="minorHAnsi"/>
          <w:sz w:val="24"/>
          <w:szCs w:val="24"/>
        </w:rPr>
        <w:t xml:space="preserve"> plais</w:t>
      </w:r>
      <w:r w:rsidR="00D53330" w:rsidRPr="00B2552D">
        <w:rPr>
          <w:rFonts w:cstheme="minorHAnsi"/>
          <w:sz w:val="24"/>
          <w:szCs w:val="24"/>
        </w:rPr>
        <w:t>a</w:t>
      </w:r>
      <w:r w:rsidRPr="00B2552D">
        <w:rPr>
          <w:rFonts w:cstheme="minorHAnsi"/>
          <w:sz w:val="24"/>
          <w:szCs w:val="24"/>
        </w:rPr>
        <w:t xml:space="preserve"> (</w:t>
      </w:r>
      <w:r w:rsidR="00340041" w:rsidRPr="00B2552D">
        <w:rPr>
          <w:rFonts w:cstheme="minorHAnsi"/>
          <w:sz w:val="24"/>
          <w:szCs w:val="24"/>
        </w:rPr>
        <w:t>30)</w:t>
      </w:r>
      <w:r w:rsidRPr="00B2552D">
        <w:rPr>
          <w:rFonts w:cstheme="minorHAnsi"/>
          <w:sz w:val="24"/>
          <w:szCs w:val="24"/>
        </w:rPr>
        <w:t xml:space="preserve">). </w:t>
      </w:r>
    </w:p>
    <w:p w:rsidR="0064458F" w:rsidRPr="00B2552D" w:rsidRDefault="0064458F" w:rsidP="00A6621B">
      <w:pPr>
        <w:pStyle w:val="Bezatstarpm1"/>
        <w:jc w:val="both"/>
        <w:rPr>
          <w:rFonts w:asciiTheme="minorHAnsi" w:hAnsiTheme="minorHAnsi" w:cstheme="minorHAnsi"/>
          <w:b/>
          <w:sz w:val="24"/>
          <w:szCs w:val="24"/>
        </w:rPr>
      </w:pPr>
      <w:r w:rsidRPr="00B2552D">
        <w:rPr>
          <w:rFonts w:asciiTheme="minorHAnsi" w:hAnsiTheme="minorHAnsi" w:cstheme="minorHAnsi"/>
          <w:b/>
          <w:sz w:val="24"/>
          <w:szCs w:val="24"/>
        </w:rPr>
        <w:t>Ainav</w:t>
      </w:r>
      <w:r w:rsidR="00D53330" w:rsidRPr="00B2552D">
        <w:rPr>
          <w:rFonts w:asciiTheme="minorHAnsi" w:hAnsiTheme="minorHAnsi" w:cstheme="minorHAnsi"/>
          <w:b/>
          <w:sz w:val="24"/>
          <w:szCs w:val="24"/>
        </w:rPr>
        <w:t>iskuma raksturojums</w:t>
      </w:r>
    </w:p>
    <w:p w:rsidR="0064458F" w:rsidRPr="00B2552D" w:rsidRDefault="0064458F" w:rsidP="00A6621B">
      <w:pPr>
        <w:pStyle w:val="NoSpacing"/>
        <w:jc w:val="both"/>
        <w:rPr>
          <w:rFonts w:cstheme="minorHAnsi"/>
          <w:sz w:val="24"/>
          <w:szCs w:val="24"/>
        </w:rPr>
      </w:pPr>
      <w:r w:rsidRPr="00B2552D">
        <w:rPr>
          <w:rFonts w:cstheme="minorHAnsi"/>
          <w:sz w:val="24"/>
          <w:szCs w:val="24"/>
        </w:rPr>
        <w:t>Dabas pieminekļa teritorija ir pieejama pa Amatas ģeoloģisko taku, kas šajā vietā ir izvietota Amatas labajā krastā. Atsegumi ir stāvā kraujā</w:t>
      </w:r>
      <w:proofErr w:type="gramStart"/>
      <w:r w:rsidRPr="00B2552D">
        <w:rPr>
          <w:rFonts w:cstheme="minorHAnsi"/>
          <w:sz w:val="24"/>
          <w:szCs w:val="24"/>
        </w:rPr>
        <w:t xml:space="preserve"> un</w:t>
      </w:r>
      <w:proofErr w:type="gramEnd"/>
      <w:r w:rsidRPr="00B2552D">
        <w:rPr>
          <w:rFonts w:cstheme="minorHAnsi"/>
          <w:sz w:val="24"/>
          <w:szCs w:val="24"/>
        </w:rPr>
        <w:t xml:space="preserve"> to pieejamība ir vidēji laba. Bruņa ala no takas, kas iet pa pamatkrasta leju, nav saskatāma, taču piekļuve tai nav sarežģīta. </w:t>
      </w:r>
    </w:p>
    <w:p w:rsidR="0064458F" w:rsidRPr="00B2552D" w:rsidRDefault="0064458F" w:rsidP="00A6621B">
      <w:pPr>
        <w:pStyle w:val="NoSpacing"/>
        <w:jc w:val="both"/>
        <w:rPr>
          <w:rFonts w:cstheme="minorHAnsi"/>
          <w:sz w:val="24"/>
          <w:szCs w:val="24"/>
        </w:rPr>
      </w:pPr>
      <w:r w:rsidRPr="00B2552D">
        <w:rPr>
          <w:rFonts w:cstheme="minorHAnsi"/>
          <w:sz w:val="24"/>
          <w:szCs w:val="24"/>
        </w:rPr>
        <w:t xml:space="preserve">Dabas pieminekļa teritorijā ir dziļajai Amatas ielejai posmā </w:t>
      </w:r>
      <w:proofErr w:type="spellStart"/>
      <w:r w:rsidRPr="00B2552D">
        <w:rPr>
          <w:rFonts w:cstheme="minorHAnsi"/>
          <w:sz w:val="24"/>
          <w:szCs w:val="24"/>
        </w:rPr>
        <w:t>Melturi</w:t>
      </w:r>
      <w:proofErr w:type="spellEnd"/>
      <w:r w:rsidRPr="00B2552D">
        <w:rPr>
          <w:rFonts w:cstheme="minorHAnsi"/>
          <w:sz w:val="24"/>
          <w:szCs w:val="24"/>
        </w:rPr>
        <w:t xml:space="preserve"> – Kārļu zivjaudzētava tipiska, augstvērtīga ainava ar mežainu apvidu, devona iežu atsegumiem pamatkrastos un </w:t>
      </w:r>
      <w:proofErr w:type="spellStart"/>
      <w:r w:rsidRPr="00B2552D">
        <w:rPr>
          <w:rFonts w:cstheme="minorHAnsi"/>
          <w:sz w:val="24"/>
          <w:szCs w:val="24"/>
        </w:rPr>
        <w:t>meandrējošo</w:t>
      </w:r>
      <w:proofErr w:type="spellEnd"/>
      <w:r w:rsidRPr="00B2552D">
        <w:rPr>
          <w:rFonts w:cstheme="minorHAnsi"/>
          <w:sz w:val="24"/>
          <w:szCs w:val="24"/>
        </w:rPr>
        <w:t xml:space="preserve"> Amatas upi ielejas vidū. Ainavu šeit </w:t>
      </w:r>
      <w:r w:rsidRPr="00B2552D">
        <w:rPr>
          <w:rFonts w:cstheme="minorHAnsi"/>
          <w:sz w:val="24"/>
          <w:szCs w:val="24"/>
        </w:rPr>
        <w:lastRenderedPageBreak/>
        <w:t>papildina n</w:t>
      </w:r>
      <w:r w:rsidR="00340041" w:rsidRPr="00B2552D">
        <w:rPr>
          <w:rFonts w:cstheme="minorHAnsi"/>
          <w:sz w:val="24"/>
          <w:szCs w:val="24"/>
        </w:rPr>
        <w:t>eliela elektrostacija uz Amatas</w:t>
      </w:r>
      <w:r w:rsidRPr="00B2552D">
        <w:rPr>
          <w:rFonts w:cstheme="minorHAnsi"/>
          <w:sz w:val="24"/>
          <w:szCs w:val="24"/>
        </w:rPr>
        <w:t xml:space="preserve">, 90 m no dabas pieminekļa uz dienvidrietumiem. </w:t>
      </w:r>
    </w:p>
    <w:p w:rsidR="0064458F" w:rsidRPr="00B2552D" w:rsidRDefault="00D53330" w:rsidP="00A6621B">
      <w:pPr>
        <w:pStyle w:val="Bezatstarpm1"/>
        <w:jc w:val="both"/>
        <w:rPr>
          <w:rFonts w:asciiTheme="minorHAnsi" w:hAnsiTheme="minorHAnsi" w:cstheme="minorHAnsi"/>
          <w:b/>
          <w:sz w:val="24"/>
          <w:szCs w:val="24"/>
        </w:rPr>
      </w:pPr>
      <w:proofErr w:type="spellStart"/>
      <w:r w:rsidRPr="00B2552D">
        <w:rPr>
          <w:rFonts w:asciiTheme="minorHAnsi" w:hAnsiTheme="minorHAnsi" w:cstheme="minorHAnsi"/>
          <w:b/>
          <w:sz w:val="24"/>
          <w:szCs w:val="24"/>
        </w:rPr>
        <w:t>Stratigrāfija</w:t>
      </w:r>
      <w:proofErr w:type="spellEnd"/>
    </w:p>
    <w:p w:rsidR="0064458F" w:rsidRPr="00B2552D" w:rsidRDefault="0064458F" w:rsidP="00A6621B">
      <w:pPr>
        <w:pStyle w:val="NoSpacing"/>
        <w:jc w:val="both"/>
        <w:rPr>
          <w:rFonts w:cstheme="minorHAnsi"/>
          <w:sz w:val="24"/>
          <w:szCs w:val="24"/>
        </w:rPr>
      </w:pPr>
      <w:r w:rsidRPr="00B2552D">
        <w:rPr>
          <w:rFonts w:cstheme="minorHAnsi"/>
          <w:sz w:val="24"/>
          <w:szCs w:val="24"/>
        </w:rPr>
        <w:t xml:space="preserve">Augšējā devona Franas stāva Amatas svītas smilšakmeņu ar karbonātu ieslēgumiem atsegumi; augšējā devona Franas stāva Pļaviņu svītas dolomītmerģeļu un mālu (apakšā) un dolomītu (augšā) atsegumi. </w:t>
      </w:r>
    </w:p>
    <w:p w:rsidR="0064458F" w:rsidRPr="00B2552D" w:rsidRDefault="0064458F" w:rsidP="00A6621B">
      <w:pPr>
        <w:pStyle w:val="NoSpacing"/>
        <w:jc w:val="both"/>
        <w:rPr>
          <w:rFonts w:cstheme="minorHAnsi"/>
          <w:sz w:val="24"/>
          <w:szCs w:val="24"/>
        </w:rPr>
      </w:pPr>
      <w:r w:rsidRPr="00B2552D">
        <w:rPr>
          <w:rFonts w:cstheme="minorHAnsi"/>
          <w:sz w:val="24"/>
          <w:szCs w:val="24"/>
        </w:rPr>
        <w:t xml:space="preserve">Konkrēto atsegumu stratigrāfiskā nozīme nav būtiska, jo Amatas un Pļaviņu svītas atsegumu ir daudz. Zināma nozīme ir faktam, ka, attīrot noslīdeņus, šeit ir iespējams dokumentēt abu svītu robežu.  </w:t>
      </w:r>
    </w:p>
    <w:p w:rsidR="0064458F" w:rsidRPr="00B2552D" w:rsidRDefault="002D3069" w:rsidP="00A6621B">
      <w:pPr>
        <w:pStyle w:val="Bezatstarpm1"/>
        <w:jc w:val="both"/>
        <w:rPr>
          <w:rFonts w:asciiTheme="minorHAnsi" w:hAnsiTheme="minorHAnsi" w:cstheme="minorHAnsi"/>
          <w:b/>
          <w:sz w:val="24"/>
          <w:szCs w:val="24"/>
        </w:rPr>
      </w:pPr>
      <w:r w:rsidRPr="00B2552D">
        <w:rPr>
          <w:rFonts w:asciiTheme="minorHAnsi" w:hAnsiTheme="minorHAnsi" w:cstheme="minorHAnsi"/>
          <w:b/>
          <w:sz w:val="24"/>
          <w:szCs w:val="24"/>
        </w:rPr>
        <w:t>Uzbūve</w:t>
      </w:r>
    </w:p>
    <w:p w:rsidR="00D53330" w:rsidRPr="00B2552D" w:rsidRDefault="00D53330" w:rsidP="00A6621B">
      <w:pPr>
        <w:pStyle w:val="NoSpacing"/>
        <w:jc w:val="both"/>
        <w:rPr>
          <w:rFonts w:cstheme="minorHAnsi"/>
          <w:sz w:val="24"/>
          <w:szCs w:val="24"/>
        </w:rPr>
      </w:pPr>
      <w:r w:rsidRPr="00B2552D">
        <w:rPr>
          <w:rFonts w:cstheme="minorHAnsi"/>
          <w:sz w:val="24"/>
          <w:szCs w:val="24"/>
        </w:rPr>
        <w:t>Atsegumi ir izvietojušies Amatas senlejas nogāzē, upes labajā krastā. Bruņa ala – 21 m gara ala dolomītos, nogāzes pašā augšā, kas, domājams, ir izveidojusies kā ledāja tektonikas plaisa</w:t>
      </w:r>
      <w:r w:rsidR="002D3069" w:rsidRPr="00B2552D">
        <w:rPr>
          <w:rFonts w:cstheme="minorHAnsi"/>
          <w:sz w:val="24"/>
          <w:szCs w:val="24"/>
        </w:rPr>
        <w:t xml:space="preserve"> (31))</w:t>
      </w:r>
      <w:r w:rsidRPr="00B2552D">
        <w:rPr>
          <w:rFonts w:cstheme="minorHAnsi"/>
          <w:sz w:val="24"/>
          <w:szCs w:val="24"/>
        </w:rPr>
        <w:t xml:space="preserve">. </w:t>
      </w:r>
    </w:p>
    <w:p w:rsidR="002D3069" w:rsidRPr="00B2552D" w:rsidRDefault="0064458F" w:rsidP="00A6621B">
      <w:pPr>
        <w:pStyle w:val="NoSpacing"/>
        <w:jc w:val="both"/>
        <w:rPr>
          <w:rFonts w:cstheme="minorHAnsi"/>
          <w:sz w:val="24"/>
          <w:szCs w:val="24"/>
        </w:rPr>
      </w:pPr>
      <w:r w:rsidRPr="00B2552D">
        <w:rPr>
          <w:rFonts w:cstheme="minorHAnsi"/>
          <w:sz w:val="24"/>
          <w:szCs w:val="24"/>
        </w:rPr>
        <w:t xml:space="preserve">Devona Amatas svītas smilšakmeņiem ir tipisks slīpslāņojums ar māla un vizlas kārtiņām uz slīpajiem slānīšiem, kas liecina par plūdmaiņu ietekmi uz sedimentācijas procesiem. </w:t>
      </w:r>
      <w:r w:rsidR="002D3069" w:rsidRPr="00B2552D">
        <w:rPr>
          <w:rFonts w:cstheme="minorHAnsi"/>
          <w:sz w:val="24"/>
          <w:szCs w:val="24"/>
        </w:rPr>
        <w:t xml:space="preserve">Amatas svītas nogulumi ir veidojušies plūdmaiņu ietekmēta estuāra ietekmē (27)). Par plūdmaiņu procesu ietekmi uz tiem liecina arī dabas pieminekļa teritorijā sastopamajos atsegumos izplatītās māla un vizlas kārtiņas uz smilšakmeņu slīpajiem slānīšiem. </w:t>
      </w:r>
      <w:r w:rsidRPr="00B2552D">
        <w:rPr>
          <w:rFonts w:cstheme="minorHAnsi"/>
          <w:sz w:val="24"/>
          <w:szCs w:val="24"/>
        </w:rPr>
        <w:t>Amatas svītas griezuma augšdaļā ir devona tuksnešu karbonātis</w:t>
      </w:r>
      <w:r w:rsidR="00D53330" w:rsidRPr="00B2552D">
        <w:rPr>
          <w:rFonts w:cstheme="minorHAnsi"/>
          <w:sz w:val="24"/>
          <w:szCs w:val="24"/>
        </w:rPr>
        <w:t>ko garozu veidojumi – dolokrēti</w:t>
      </w:r>
      <w:r w:rsidR="002D3069" w:rsidRPr="00B2552D">
        <w:rPr>
          <w:rFonts w:cstheme="minorHAnsi"/>
          <w:sz w:val="24"/>
          <w:szCs w:val="24"/>
        </w:rPr>
        <w:t>.</w:t>
      </w:r>
      <w:r w:rsidRPr="00B2552D">
        <w:rPr>
          <w:rFonts w:cstheme="minorHAnsi"/>
          <w:sz w:val="24"/>
          <w:szCs w:val="24"/>
        </w:rPr>
        <w:t xml:space="preserve"> </w:t>
      </w:r>
      <w:r w:rsidR="002D3069" w:rsidRPr="00B2552D">
        <w:rPr>
          <w:rFonts w:cstheme="minorHAnsi"/>
          <w:sz w:val="24"/>
          <w:szCs w:val="24"/>
        </w:rPr>
        <w:t>Tas liecina, ka Amatas laikposma beigās jūra regresēja un attīstījās subaerālie apstākļi (28)). Pazemes ūdeņu ietekmē vēlāk par dolomītu ir veidojies kalcīta cements -</w:t>
      </w:r>
      <w:r w:rsidRPr="00B2552D">
        <w:rPr>
          <w:rFonts w:cstheme="minorHAnsi"/>
          <w:sz w:val="24"/>
          <w:szCs w:val="24"/>
        </w:rPr>
        <w:t xml:space="preserve"> lodīšu smilšakmeņi (</w:t>
      </w:r>
      <w:proofErr w:type="spellStart"/>
      <w:r w:rsidRPr="00B2552D">
        <w:rPr>
          <w:rFonts w:cstheme="minorHAnsi"/>
          <w:sz w:val="24"/>
          <w:szCs w:val="24"/>
        </w:rPr>
        <w:t>globulārs</w:t>
      </w:r>
      <w:proofErr w:type="spellEnd"/>
      <w:r w:rsidRPr="00B2552D">
        <w:rPr>
          <w:rFonts w:cstheme="minorHAnsi"/>
          <w:sz w:val="24"/>
          <w:szCs w:val="24"/>
        </w:rPr>
        <w:t xml:space="preserve"> kalcīta cements). </w:t>
      </w:r>
    </w:p>
    <w:p w:rsidR="002D3069" w:rsidRPr="00B2552D" w:rsidRDefault="0064458F" w:rsidP="00A6621B">
      <w:pPr>
        <w:pStyle w:val="NoSpacing"/>
        <w:jc w:val="both"/>
        <w:rPr>
          <w:rFonts w:cstheme="minorHAnsi"/>
          <w:sz w:val="24"/>
          <w:szCs w:val="24"/>
        </w:rPr>
      </w:pPr>
      <w:r w:rsidRPr="00B2552D">
        <w:rPr>
          <w:rFonts w:cstheme="minorHAnsi"/>
          <w:sz w:val="24"/>
          <w:szCs w:val="24"/>
        </w:rPr>
        <w:t>Pļaviņu svītas nogulumieži – dolomīti, dolomītmerģeļi un māli – pārsvarā ieguļ horizontāli. Dolomītos ir daudz kavernu, kas veidojušās, šķīstot organis</w:t>
      </w:r>
      <w:r w:rsidR="004C052B" w:rsidRPr="00B2552D">
        <w:rPr>
          <w:rFonts w:cstheme="minorHAnsi"/>
          <w:sz w:val="24"/>
          <w:szCs w:val="24"/>
        </w:rPr>
        <w:t>m</w:t>
      </w:r>
      <w:r w:rsidRPr="00B2552D">
        <w:rPr>
          <w:rFonts w:cstheme="minorHAnsi"/>
          <w:sz w:val="24"/>
          <w:szCs w:val="24"/>
        </w:rPr>
        <w:t xml:space="preserve">u atliekām. </w:t>
      </w:r>
      <w:r w:rsidR="002D3069" w:rsidRPr="00B2552D">
        <w:rPr>
          <w:rFonts w:cstheme="minorHAnsi"/>
          <w:sz w:val="24"/>
          <w:szCs w:val="24"/>
        </w:rPr>
        <w:t xml:space="preserve">Pļaviņu svītas mālaini karbonātiskie nogulumi (apakšdaļā) un dolomīti (vidusdaļā un augšdaļā) ir veidojušies pakāpeniski </w:t>
      </w:r>
      <w:proofErr w:type="spellStart"/>
      <w:r w:rsidR="002D3069" w:rsidRPr="00B2552D">
        <w:rPr>
          <w:rFonts w:cstheme="minorHAnsi"/>
          <w:sz w:val="24"/>
          <w:szCs w:val="24"/>
        </w:rPr>
        <w:t>transgresējošā</w:t>
      </w:r>
      <w:proofErr w:type="spellEnd"/>
      <w:r w:rsidR="002D3069" w:rsidRPr="00B2552D">
        <w:rPr>
          <w:rFonts w:cstheme="minorHAnsi"/>
          <w:sz w:val="24"/>
          <w:szCs w:val="24"/>
        </w:rPr>
        <w:t>, seklā jūrā (29)).</w:t>
      </w:r>
    </w:p>
    <w:p w:rsidR="0064458F" w:rsidRPr="00B2552D" w:rsidRDefault="002D3069" w:rsidP="00A6621B">
      <w:pPr>
        <w:pStyle w:val="Bezatstarpm1"/>
        <w:jc w:val="both"/>
        <w:rPr>
          <w:rFonts w:asciiTheme="minorHAnsi" w:hAnsiTheme="minorHAnsi" w:cstheme="minorHAnsi"/>
          <w:b/>
          <w:sz w:val="24"/>
          <w:szCs w:val="24"/>
        </w:rPr>
      </w:pPr>
      <w:r w:rsidRPr="00B2552D">
        <w:rPr>
          <w:rFonts w:asciiTheme="minorHAnsi" w:hAnsiTheme="minorHAnsi" w:cstheme="minorHAnsi"/>
          <w:b/>
          <w:sz w:val="24"/>
          <w:szCs w:val="24"/>
        </w:rPr>
        <w:t>Viela</w:t>
      </w:r>
      <w:r w:rsidR="0064458F" w:rsidRPr="00B2552D">
        <w:rPr>
          <w:rFonts w:asciiTheme="minorHAnsi" w:hAnsiTheme="minorHAnsi" w:cstheme="minorHAnsi"/>
          <w:b/>
          <w:sz w:val="24"/>
          <w:szCs w:val="24"/>
        </w:rPr>
        <w:t xml:space="preserve"> </w:t>
      </w:r>
    </w:p>
    <w:p w:rsidR="0064458F" w:rsidRPr="00B2552D" w:rsidRDefault="002D3069" w:rsidP="00A6621B">
      <w:pPr>
        <w:pStyle w:val="Bezatstarpm1"/>
        <w:jc w:val="both"/>
        <w:rPr>
          <w:rFonts w:asciiTheme="minorHAnsi" w:hAnsiTheme="minorHAnsi" w:cstheme="minorHAnsi"/>
          <w:sz w:val="24"/>
          <w:szCs w:val="24"/>
        </w:rPr>
      </w:pPr>
      <w:r w:rsidRPr="00B2552D">
        <w:rPr>
          <w:rFonts w:asciiTheme="minorHAnsi" w:hAnsiTheme="minorHAnsi" w:cstheme="minorHAnsi"/>
          <w:sz w:val="24"/>
          <w:szCs w:val="24"/>
        </w:rPr>
        <w:t>D</w:t>
      </w:r>
      <w:r w:rsidR="0064458F" w:rsidRPr="00B2552D">
        <w:rPr>
          <w:rFonts w:asciiTheme="minorHAnsi" w:hAnsiTheme="minorHAnsi" w:cstheme="minorHAnsi"/>
          <w:sz w:val="24"/>
          <w:szCs w:val="24"/>
        </w:rPr>
        <w:t>olomīts</w:t>
      </w:r>
      <w:r w:rsidRPr="00B2552D">
        <w:rPr>
          <w:rFonts w:asciiTheme="minorHAnsi" w:hAnsiTheme="minorHAnsi" w:cstheme="minorHAnsi"/>
          <w:sz w:val="24"/>
          <w:szCs w:val="24"/>
        </w:rPr>
        <w:t>,</w:t>
      </w:r>
      <w:r w:rsidR="0064458F" w:rsidRPr="00B2552D">
        <w:rPr>
          <w:rFonts w:asciiTheme="minorHAnsi" w:hAnsiTheme="minorHAnsi" w:cstheme="minorHAnsi"/>
          <w:sz w:val="24"/>
          <w:szCs w:val="24"/>
        </w:rPr>
        <w:t xml:space="preserve"> </w:t>
      </w:r>
      <w:r w:rsidRPr="00B2552D">
        <w:rPr>
          <w:rFonts w:asciiTheme="minorHAnsi" w:hAnsiTheme="minorHAnsi" w:cstheme="minorHAnsi"/>
          <w:sz w:val="24"/>
          <w:szCs w:val="24"/>
        </w:rPr>
        <w:t>māls un smilšakmeņi gan ar dolomīta (dolokrēti), gan kalcīta (lodīšu smilšakmeņos) cementu</w:t>
      </w:r>
      <w:r w:rsidR="0064458F" w:rsidRPr="00B2552D">
        <w:rPr>
          <w:rFonts w:asciiTheme="minorHAnsi" w:hAnsiTheme="minorHAnsi" w:cstheme="minorHAnsi"/>
          <w:sz w:val="24"/>
          <w:szCs w:val="24"/>
        </w:rPr>
        <w:t xml:space="preserve">.  </w:t>
      </w:r>
    </w:p>
    <w:p w:rsidR="0064458F" w:rsidRPr="00B2552D" w:rsidRDefault="002D3069" w:rsidP="00A6621B">
      <w:pPr>
        <w:pStyle w:val="Bezatstarpm1"/>
        <w:jc w:val="both"/>
        <w:rPr>
          <w:rFonts w:asciiTheme="minorHAnsi" w:hAnsiTheme="minorHAnsi" w:cstheme="minorHAnsi"/>
          <w:b/>
          <w:sz w:val="24"/>
          <w:szCs w:val="24"/>
        </w:rPr>
      </w:pPr>
      <w:r w:rsidRPr="00B2552D">
        <w:rPr>
          <w:rFonts w:asciiTheme="minorHAnsi" w:hAnsiTheme="minorHAnsi" w:cstheme="minorHAnsi"/>
          <w:b/>
          <w:sz w:val="24"/>
          <w:szCs w:val="24"/>
        </w:rPr>
        <w:t>Procesi</w:t>
      </w:r>
    </w:p>
    <w:p w:rsidR="0064458F" w:rsidRPr="00B2552D" w:rsidRDefault="0064458F" w:rsidP="00A6621B">
      <w:pPr>
        <w:pStyle w:val="NoSpacing"/>
        <w:jc w:val="both"/>
        <w:rPr>
          <w:rFonts w:cstheme="minorHAnsi"/>
          <w:sz w:val="24"/>
          <w:szCs w:val="24"/>
        </w:rPr>
      </w:pPr>
      <w:r w:rsidRPr="00B2552D">
        <w:rPr>
          <w:rFonts w:cstheme="minorHAnsi"/>
          <w:sz w:val="24"/>
          <w:szCs w:val="24"/>
        </w:rPr>
        <w:t xml:space="preserve">Dabas pieminekļa teritorijā samērā aktīvi izpaužas tādi mūsdienu ģeoloģiskie procesi kā noslīdeņi, kas sevišķi skar Amatas un Pļaviņu svītas kontakta zonu ar mālainiem nogulumiem. </w:t>
      </w:r>
    </w:p>
    <w:p w:rsidR="0064458F" w:rsidRPr="00B2552D" w:rsidRDefault="00B2552D" w:rsidP="00A6621B">
      <w:pPr>
        <w:pStyle w:val="Bezatstarpm1"/>
        <w:jc w:val="both"/>
        <w:rPr>
          <w:rFonts w:asciiTheme="minorHAnsi" w:hAnsiTheme="minorHAnsi" w:cstheme="minorHAnsi"/>
          <w:b/>
          <w:sz w:val="24"/>
          <w:szCs w:val="24"/>
        </w:rPr>
      </w:pPr>
      <w:r>
        <w:rPr>
          <w:rFonts w:asciiTheme="minorHAnsi" w:hAnsiTheme="minorHAnsi" w:cstheme="minorHAnsi"/>
          <w:b/>
          <w:sz w:val="24"/>
          <w:szCs w:val="24"/>
        </w:rPr>
        <w:t>Citu vērtību raksturojums</w:t>
      </w:r>
      <w:r w:rsidR="0064458F" w:rsidRPr="00B2552D">
        <w:rPr>
          <w:rFonts w:asciiTheme="minorHAnsi" w:hAnsiTheme="minorHAnsi" w:cstheme="minorHAnsi"/>
          <w:b/>
          <w:sz w:val="24"/>
          <w:szCs w:val="24"/>
        </w:rPr>
        <w:t xml:space="preserve"> </w:t>
      </w:r>
    </w:p>
    <w:p w:rsidR="0064458F" w:rsidRPr="00B2552D" w:rsidRDefault="002823E6" w:rsidP="00A6621B">
      <w:pPr>
        <w:pStyle w:val="NoSpacing"/>
        <w:jc w:val="both"/>
        <w:rPr>
          <w:rFonts w:cstheme="minorHAnsi"/>
          <w:sz w:val="24"/>
          <w:szCs w:val="24"/>
        </w:rPr>
      </w:pPr>
      <w:r w:rsidRPr="00B2552D">
        <w:rPr>
          <w:rFonts w:cstheme="minorHAnsi"/>
          <w:sz w:val="24"/>
          <w:szCs w:val="24"/>
        </w:rPr>
        <w:t>Ģeoloģiskie veidojumi, krāšņā ainava un d</w:t>
      </w:r>
      <w:r w:rsidR="0064458F" w:rsidRPr="00B2552D">
        <w:rPr>
          <w:rFonts w:cstheme="minorHAnsi"/>
          <w:sz w:val="24"/>
          <w:szCs w:val="24"/>
        </w:rPr>
        <w:t>ziļajai Amatas ielejai raksturīgā augu valsts</w:t>
      </w:r>
      <w:r w:rsidRPr="00B2552D">
        <w:rPr>
          <w:rFonts w:cstheme="minorHAnsi"/>
          <w:sz w:val="24"/>
          <w:szCs w:val="24"/>
        </w:rPr>
        <w:t xml:space="preserve"> rada labvēlīgu vidi dabas tūrisma attīstīšanai. Amatas ģeoloģiskā taka ir salīdzinoši intensīvi apmeklēta.</w:t>
      </w:r>
      <w:r w:rsidR="0064458F" w:rsidRPr="00B2552D">
        <w:rPr>
          <w:rFonts w:cstheme="minorHAnsi"/>
          <w:sz w:val="24"/>
          <w:szCs w:val="24"/>
        </w:rPr>
        <w:t xml:space="preserve">  </w:t>
      </w:r>
    </w:p>
    <w:p w:rsidR="0064458F" w:rsidRPr="00B2552D" w:rsidRDefault="00B2552D" w:rsidP="00A6621B">
      <w:pPr>
        <w:pStyle w:val="Bezatstarpm1"/>
        <w:jc w:val="both"/>
        <w:rPr>
          <w:rFonts w:asciiTheme="minorHAnsi" w:hAnsiTheme="minorHAnsi" w:cstheme="minorHAnsi"/>
          <w:b/>
          <w:sz w:val="24"/>
          <w:szCs w:val="24"/>
        </w:rPr>
      </w:pPr>
      <w:r>
        <w:rPr>
          <w:rFonts w:asciiTheme="minorHAnsi" w:hAnsiTheme="minorHAnsi" w:cstheme="minorHAnsi"/>
          <w:b/>
          <w:sz w:val="24"/>
          <w:szCs w:val="24"/>
        </w:rPr>
        <w:t>Stāvokļa raksturojums</w:t>
      </w:r>
    </w:p>
    <w:p w:rsidR="0064458F" w:rsidRPr="00B2552D" w:rsidRDefault="0064458F" w:rsidP="00A6621B">
      <w:pPr>
        <w:pStyle w:val="NoSpacing"/>
        <w:jc w:val="both"/>
        <w:rPr>
          <w:rFonts w:cstheme="minorHAnsi"/>
          <w:sz w:val="24"/>
          <w:szCs w:val="24"/>
        </w:rPr>
      </w:pPr>
      <w:r w:rsidRPr="00B2552D">
        <w:rPr>
          <w:rFonts w:cstheme="minorHAnsi"/>
          <w:sz w:val="24"/>
          <w:szCs w:val="24"/>
        </w:rPr>
        <w:t>Piekļuve dabas piemineklim ir laba</w:t>
      </w:r>
      <w:r w:rsidR="00A6621B" w:rsidRPr="00B2552D">
        <w:rPr>
          <w:rFonts w:cstheme="minorHAnsi"/>
          <w:sz w:val="24"/>
          <w:szCs w:val="24"/>
        </w:rPr>
        <w:t>,</w:t>
      </w:r>
      <w:r w:rsidRPr="00B2552D">
        <w:rPr>
          <w:rFonts w:cstheme="minorHAnsi"/>
          <w:sz w:val="24"/>
          <w:szCs w:val="24"/>
        </w:rPr>
        <w:t xml:space="preserve"> pa Amatas ģeoloģisko taku. Arī Bruņa ala Amatas pamatkrasta augšā ir labi pieejama, taču nav saskatāma no takas. Alas stāvoklis ir labs – tā nav aizbirusi vai citādi sabojāta. </w:t>
      </w:r>
      <w:r w:rsidR="00DA4D00" w:rsidRPr="00B2552D">
        <w:rPr>
          <w:rFonts w:cstheme="minorHAnsi"/>
          <w:sz w:val="24"/>
          <w:szCs w:val="24"/>
        </w:rPr>
        <w:t>Atsegumu</w:t>
      </w:r>
      <w:r w:rsidRPr="00B2552D">
        <w:rPr>
          <w:rFonts w:cstheme="minorHAnsi"/>
          <w:sz w:val="24"/>
          <w:szCs w:val="24"/>
        </w:rPr>
        <w:t xml:space="preserve"> stāvoklis ir viduvējs līdz sliktam, jo tiem ir tendence aizaugt, un Amatas un Pļaviņu </w:t>
      </w:r>
      <w:proofErr w:type="spellStart"/>
      <w:r w:rsidRPr="00B2552D">
        <w:rPr>
          <w:rFonts w:cstheme="minorHAnsi"/>
          <w:sz w:val="24"/>
          <w:szCs w:val="24"/>
        </w:rPr>
        <w:t>robežintervāla</w:t>
      </w:r>
      <w:proofErr w:type="spellEnd"/>
      <w:r w:rsidRPr="00B2552D">
        <w:rPr>
          <w:rFonts w:cstheme="minorHAnsi"/>
          <w:sz w:val="24"/>
          <w:szCs w:val="24"/>
        </w:rPr>
        <w:t xml:space="preserve"> mālainie nogulumi tiek pakļauti noslīdeņiem. Pļaviņu svītas dolomītu atsegumu stāvoklis ir labs. </w:t>
      </w:r>
    </w:p>
    <w:p w:rsidR="0064458F" w:rsidRPr="00B2552D" w:rsidRDefault="00B2552D" w:rsidP="00A6621B">
      <w:pPr>
        <w:pStyle w:val="Bezatstarpm1"/>
        <w:jc w:val="both"/>
        <w:rPr>
          <w:rFonts w:asciiTheme="minorHAnsi" w:hAnsiTheme="minorHAnsi" w:cstheme="minorHAnsi"/>
          <w:b/>
          <w:sz w:val="24"/>
          <w:szCs w:val="24"/>
        </w:rPr>
      </w:pPr>
      <w:r>
        <w:rPr>
          <w:rFonts w:asciiTheme="minorHAnsi" w:hAnsiTheme="minorHAnsi" w:cstheme="minorHAnsi"/>
          <w:b/>
          <w:sz w:val="24"/>
          <w:szCs w:val="24"/>
        </w:rPr>
        <w:t>Bojājumu veids</w:t>
      </w:r>
    </w:p>
    <w:p w:rsidR="0064458F" w:rsidRPr="00B2552D" w:rsidRDefault="0064458F" w:rsidP="00A6621B">
      <w:pPr>
        <w:pStyle w:val="NoSpacing"/>
        <w:jc w:val="both"/>
        <w:rPr>
          <w:rFonts w:cstheme="minorHAnsi"/>
          <w:sz w:val="24"/>
          <w:szCs w:val="24"/>
        </w:rPr>
      </w:pPr>
      <w:r w:rsidRPr="00B2552D">
        <w:rPr>
          <w:rFonts w:cstheme="minorHAnsi"/>
          <w:sz w:val="24"/>
          <w:szCs w:val="24"/>
        </w:rPr>
        <w:t xml:space="preserve">Cilvēka veikto bojājumu šajā </w:t>
      </w:r>
      <w:r w:rsidR="00DA4D00" w:rsidRPr="00B2552D">
        <w:rPr>
          <w:rFonts w:cstheme="minorHAnsi"/>
          <w:sz w:val="24"/>
          <w:szCs w:val="24"/>
        </w:rPr>
        <w:t>teritorijā</w:t>
      </w:r>
      <w:r w:rsidRPr="00B2552D">
        <w:rPr>
          <w:rFonts w:cstheme="minorHAnsi"/>
          <w:sz w:val="24"/>
          <w:szCs w:val="24"/>
        </w:rPr>
        <w:t xml:space="preserve"> praktiski nav, taču noslīdeņu procesi un apaugums pakāpeniski samazina devona iežu atsegumu platību. </w:t>
      </w:r>
    </w:p>
    <w:p w:rsidR="0064458F" w:rsidRPr="00B2552D" w:rsidRDefault="00B2552D" w:rsidP="00A6621B">
      <w:pPr>
        <w:pStyle w:val="Bezatstarpm1"/>
        <w:jc w:val="both"/>
        <w:rPr>
          <w:rFonts w:asciiTheme="minorHAnsi" w:hAnsiTheme="minorHAnsi" w:cstheme="minorHAnsi"/>
          <w:b/>
          <w:sz w:val="24"/>
          <w:szCs w:val="24"/>
        </w:rPr>
      </w:pPr>
      <w:r>
        <w:rPr>
          <w:rFonts w:asciiTheme="minorHAnsi" w:hAnsiTheme="minorHAnsi" w:cstheme="minorHAnsi"/>
          <w:b/>
          <w:sz w:val="24"/>
          <w:szCs w:val="24"/>
        </w:rPr>
        <w:lastRenderedPageBreak/>
        <w:t>Apdraudējuma veids</w:t>
      </w:r>
    </w:p>
    <w:p w:rsidR="0064458F" w:rsidRPr="00B2552D" w:rsidRDefault="0064458F" w:rsidP="00A6621B">
      <w:pPr>
        <w:pStyle w:val="NoSpacing"/>
        <w:jc w:val="both"/>
        <w:rPr>
          <w:rFonts w:cstheme="minorHAnsi"/>
          <w:sz w:val="24"/>
          <w:szCs w:val="24"/>
        </w:rPr>
      </w:pPr>
      <w:r w:rsidRPr="00B2552D">
        <w:rPr>
          <w:rFonts w:cstheme="minorHAnsi"/>
          <w:sz w:val="24"/>
          <w:szCs w:val="24"/>
        </w:rPr>
        <w:t xml:space="preserve">Atsegumu aizaugšana un noslīdeņi. </w:t>
      </w:r>
    </w:p>
    <w:p w:rsidR="00D53330" w:rsidRPr="00B2552D" w:rsidRDefault="00B2552D" w:rsidP="00A6621B">
      <w:pPr>
        <w:pStyle w:val="Bezatstarpm1"/>
        <w:jc w:val="both"/>
        <w:rPr>
          <w:rFonts w:asciiTheme="minorHAnsi" w:hAnsiTheme="minorHAnsi" w:cstheme="minorHAnsi"/>
          <w:b/>
          <w:sz w:val="24"/>
          <w:szCs w:val="24"/>
        </w:rPr>
      </w:pPr>
      <w:r>
        <w:rPr>
          <w:rFonts w:asciiTheme="minorHAnsi" w:hAnsiTheme="minorHAnsi" w:cstheme="minorHAnsi"/>
          <w:b/>
          <w:sz w:val="24"/>
          <w:szCs w:val="24"/>
        </w:rPr>
        <w:t>Dabas aizsardzība</w:t>
      </w:r>
    </w:p>
    <w:p w:rsidR="00D53330" w:rsidRPr="00B2552D" w:rsidRDefault="00D53330" w:rsidP="00A6621B">
      <w:pPr>
        <w:pStyle w:val="NoSpacing"/>
        <w:jc w:val="both"/>
        <w:rPr>
          <w:rFonts w:cstheme="minorHAnsi"/>
          <w:sz w:val="24"/>
          <w:szCs w:val="24"/>
        </w:rPr>
      </w:pPr>
      <w:r w:rsidRPr="00B2552D">
        <w:rPr>
          <w:rFonts w:cstheme="minorHAnsi"/>
          <w:sz w:val="24"/>
          <w:szCs w:val="24"/>
        </w:rPr>
        <w:t xml:space="preserve">Dabas pieminekļa teritorijā </w:t>
      </w:r>
      <w:r w:rsidR="002823E6" w:rsidRPr="00B2552D">
        <w:rPr>
          <w:rFonts w:cstheme="minorHAnsi"/>
          <w:sz w:val="24"/>
          <w:szCs w:val="24"/>
        </w:rPr>
        <w:t>atrodas</w:t>
      </w:r>
      <w:r w:rsidRPr="00B2552D">
        <w:rPr>
          <w:rFonts w:cstheme="minorHAnsi"/>
          <w:sz w:val="24"/>
          <w:szCs w:val="24"/>
        </w:rPr>
        <w:t xml:space="preserve"> Eiropas Savienības aizsargājamie biotopi: karbonātisku pamatiežu atsegumi (8210)</w:t>
      </w:r>
      <w:r w:rsidR="002823E6" w:rsidRPr="00B2552D">
        <w:rPr>
          <w:rFonts w:cstheme="minorHAnsi"/>
          <w:sz w:val="24"/>
          <w:szCs w:val="24"/>
        </w:rPr>
        <w:t xml:space="preserve"> un</w:t>
      </w:r>
      <w:r w:rsidRPr="00B2552D">
        <w:rPr>
          <w:rFonts w:cstheme="minorHAnsi"/>
          <w:sz w:val="24"/>
          <w:szCs w:val="24"/>
        </w:rPr>
        <w:t xml:space="preserve"> smilšakmens pamatiežu atsegumi (8220).</w:t>
      </w:r>
    </w:p>
    <w:p w:rsidR="0064458F" w:rsidRPr="00B2552D" w:rsidRDefault="00DA4D00" w:rsidP="00A6621B">
      <w:pPr>
        <w:pStyle w:val="Bezatstarpm1"/>
        <w:jc w:val="both"/>
        <w:rPr>
          <w:rFonts w:asciiTheme="minorHAnsi" w:hAnsiTheme="minorHAnsi" w:cstheme="minorHAnsi"/>
          <w:b/>
          <w:sz w:val="24"/>
          <w:szCs w:val="24"/>
        </w:rPr>
      </w:pPr>
      <w:r w:rsidRPr="00B2552D">
        <w:rPr>
          <w:rFonts w:asciiTheme="minorHAnsi" w:hAnsiTheme="minorHAnsi" w:cstheme="minorHAnsi"/>
          <w:b/>
          <w:sz w:val="24"/>
          <w:szCs w:val="24"/>
        </w:rPr>
        <w:t>A</w:t>
      </w:r>
      <w:r w:rsidR="00B2552D">
        <w:rPr>
          <w:rFonts w:asciiTheme="minorHAnsi" w:hAnsiTheme="minorHAnsi" w:cstheme="minorHAnsi"/>
          <w:b/>
          <w:sz w:val="24"/>
          <w:szCs w:val="24"/>
        </w:rPr>
        <w:t>psaimniekošana</w:t>
      </w:r>
      <w:r w:rsidR="0064458F" w:rsidRPr="00B2552D">
        <w:rPr>
          <w:rFonts w:asciiTheme="minorHAnsi" w:hAnsiTheme="minorHAnsi" w:cstheme="minorHAnsi"/>
          <w:b/>
          <w:sz w:val="24"/>
          <w:szCs w:val="24"/>
        </w:rPr>
        <w:tab/>
      </w:r>
    </w:p>
    <w:p w:rsidR="00D53330" w:rsidRPr="00B2552D" w:rsidRDefault="0064458F" w:rsidP="00A6621B">
      <w:pPr>
        <w:pStyle w:val="NoSpacing"/>
        <w:jc w:val="both"/>
        <w:rPr>
          <w:rFonts w:cstheme="minorHAnsi"/>
          <w:sz w:val="24"/>
          <w:szCs w:val="24"/>
        </w:rPr>
      </w:pPr>
      <w:r w:rsidRPr="00B2552D">
        <w:rPr>
          <w:rFonts w:cstheme="minorHAnsi"/>
          <w:sz w:val="24"/>
          <w:szCs w:val="24"/>
        </w:rPr>
        <w:t xml:space="preserve">Teritorijā nav informācijas par šo </w:t>
      </w:r>
      <w:r w:rsidR="00D53330" w:rsidRPr="00B2552D">
        <w:rPr>
          <w:rFonts w:cstheme="minorHAnsi"/>
          <w:sz w:val="24"/>
          <w:szCs w:val="24"/>
        </w:rPr>
        <w:t>ģeovie</w:t>
      </w:r>
      <w:r w:rsidRPr="00B2552D">
        <w:rPr>
          <w:rFonts w:cstheme="minorHAnsi"/>
          <w:sz w:val="24"/>
          <w:szCs w:val="24"/>
        </w:rPr>
        <w:t xml:space="preserve">tu un citām dabas vērtībām. </w:t>
      </w:r>
      <w:r w:rsidR="00D53330" w:rsidRPr="00B2552D">
        <w:rPr>
          <w:rFonts w:cstheme="minorHAnsi"/>
          <w:sz w:val="24"/>
          <w:szCs w:val="24"/>
        </w:rPr>
        <w:t>Dabas pieminekļa teritorija ir pieejama pa Amatas ģeoloģisko taku, kas šajā vietā ir izvietota Amatas labajā krastā un ir labā stāvoklī. Atsegumi ir stāvā kraujā</w:t>
      </w:r>
      <w:proofErr w:type="gramStart"/>
      <w:r w:rsidR="00D53330" w:rsidRPr="00B2552D">
        <w:rPr>
          <w:rFonts w:cstheme="minorHAnsi"/>
          <w:sz w:val="24"/>
          <w:szCs w:val="24"/>
        </w:rPr>
        <w:t xml:space="preserve"> un</w:t>
      </w:r>
      <w:proofErr w:type="gramEnd"/>
      <w:r w:rsidR="00D53330" w:rsidRPr="00B2552D">
        <w:rPr>
          <w:rFonts w:cstheme="minorHAnsi"/>
          <w:sz w:val="24"/>
          <w:szCs w:val="24"/>
        </w:rPr>
        <w:t xml:space="preserve"> to pieejamība ir vidēji laba. Bruņa ala no takas, kas iet pa pamatkrasta leju, nav saskatāma, taču piekļuve tai nav sarežģīta. </w:t>
      </w:r>
    </w:p>
    <w:p w:rsidR="0064458F" w:rsidRPr="00B2552D" w:rsidRDefault="0064458F" w:rsidP="00A6621B">
      <w:pPr>
        <w:pStyle w:val="NoSpacing"/>
        <w:jc w:val="both"/>
        <w:rPr>
          <w:rFonts w:cstheme="minorHAnsi"/>
          <w:sz w:val="24"/>
          <w:szCs w:val="24"/>
        </w:rPr>
      </w:pPr>
      <w:r w:rsidRPr="00B2552D">
        <w:rPr>
          <w:rFonts w:cstheme="minorHAnsi"/>
          <w:sz w:val="24"/>
          <w:szCs w:val="24"/>
        </w:rPr>
        <w:t xml:space="preserve">90 m uz dienvidrietumiem no dabas pieminekļa darbojas hidroelektrostacija uz Amatas. Sakarā ar tās dambja esamību, atsegumu pakājē ir uzpludināta ūdenskrātuve, taču tās līmenis ir zem takas un pašiem atsegumiem. </w:t>
      </w:r>
      <w:r w:rsidR="00DA4D00" w:rsidRPr="00B2552D">
        <w:rPr>
          <w:rFonts w:cstheme="minorHAnsi"/>
          <w:sz w:val="24"/>
          <w:szCs w:val="24"/>
        </w:rPr>
        <w:t>Teritorijā nav dabas pieminekļa robežzīmju.</w:t>
      </w:r>
    </w:p>
    <w:p w:rsidR="0064458F" w:rsidRPr="00B2552D" w:rsidRDefault="0064458F" w:rsidP="00A6621B">
      <w:pPr>
        <w:pStyle w:val="Bezatstarpm1"/>
        <w:jc w:val="both"/>
        <w:rPr>
          <w:rFonts w:asciiTheme="minorHAnsi" w:hAnsiTheme="minorHAnsi" w:cstheme="minorHAnsi"/>
          <w:b/>
          <w:sz w:val="24"/>
          <w:szCs w:val="24"/>
        </w:rPr>
      </w:pPr>
      <w:r w:rsidRPr="00B2552D">
        <w:rPr>
          <w:rFonts w:asciiTheme="minorHAnsi" w:hAnsiTheme="minorHAnsi" w:cstheme="minorHAnsi"/>
          <w:b/>
          <w:sz w:val="24"/>
          <w:szCs w:val="24"/>
        </w:rPr>
        <w:t>Piez</w:t>
      </w:r>
      <w:r w:rsidR="00B2552D">
        <w:rPr>
          <w:rFonts w:asciiTheme="minorHAnsi" w:hAnsiTheme="minorHAnsi" w:cstheme="minorHAnsi"/>
          <w:b/>
          <w:sz w:val="24"/>
          <w:szCs w:val="24"/>
        </w:rPr>
        <w:t>īmes</w:t>
      </w:r>
      <w:r w:rsidRPr="00B2552D">
        <w:rPr>
          <w:rFonts w:asciiTheme="minorHAnsi" w:hAnsiTheme="minorHAnsi" w:cstheme="minorHAnsi"/>
          <w:b/>
          <w:sz w:val="24"/>
          <w:szCs w:val="24"/>
        </w:rPr>
        <w:tab/>
      </w:r>
    </w:p>
    <w:p w:rsidR="0064458F" w:rsidRPr="00B2552D" w:rsidRDefault="0064458F" w:rsidP="00A6621B">
      <w:pPr>
        <w:pStyle w:val="NoSpacing"/>
        <w:jc w:val="both"/>
        <w:rPr>
          <w:rFonts w:cstheme="minorHAnsi"/>
          <w:sz w:val="24"/>
          <w:szCs w:val="24"/>
        </w:rPr>
      </w:pPr>
      <w:r w:rsidRPr="00B2552D">
        <w:rPr>
          <w:rFonts w:cstheme="minorHAnsi"/>
          <w:sz w:val="24"/>
          <w:szCs w:val="24"/>
        </w:rPr>
        <w:t xml:space="preserve">Apraksts, novērtējumi un robežu izmaiņu pamatojums balstīti uz līgumdarba pētījuma </w:t>
      </w:r>
    </w:p>
    <w:p w:rsidR="00DA4D00" w:rsidRPr="00B2552D" w:rsidRDefault="0064458F" w:rsidP="00A6621B">
      <w:pPr>
        <w:pStyle w:val="NoSpacing"/>
        <w:jc w:val="both"/>
        <w:rPr>
          <w:rFonts w:cstheme="minorHAnsi"/>
          <w:b/>
          <w:sz w:val="24"/>
          <w:szCs w:val="24"/>
        </w:rPr>
      </w:pPr>
      <w:r w:rsidRPr="00B2552D">
        <w:rPr>
          <w:rFonts w:cstheme="minorHAnsi"/>
          <w:sz w:val="24"/>
          <w:szCs w:val="24"/>
        </w:rPr>
        <w:t>ietvaros veiktā apsekojuma un literatūras datiem.</w:t>
      </w:r>
      <w:r w:rsidR="00DA4D00" w:rsidRPr="00B2552D">
        <w:rPr>
          <w:rFonts w:cstheme="minorHAnsi"/>
          <w:sz w:val="24"/>
          <w:szCs w:val="24"/>
        </w:rPr>
        <w:t xml:space="preserve"> Apsekoja Ģirts </w:t>
      </w:r>
      <w:proofErr w:type="spellStart"/>
      <w:r w:rsidR="00DA4D00" w:rsidRPr="00B2552D">
        <w:rPr>
          <w:rFonts w:cstheme="minorHAnsi"/>
          <w:sz w:val="24"/>
          <w:szCs w:val="24"/>
        </w:rPr>
        <w:t>Stinkulis</w:t>
      </w:r>
      <w:proofErr w:type="spellEnd"/>
      <w:r w:rsidR="00DA4D00" w:rsidRPr="00B2552D">
        <w:rPr>
          <w:rFonts w:cstheme="minorHAnsi"/>
          <w:sz w:val="24"/>
          <w:szCs w:val="24"/>
        </w:rPr>
        <w:t xml:space="preserve"> 14.09.2014.</w:t>
      </w:r>
    </w:p>
    <w:p w:rsidR="0064458F" w:rsidRPr="00B2552D" w:rsidRDefault="00B2552D" w:rsidP="00A6621B">
      <w:pPr>
        <w:pStyle w:val="Bezatstarpm1"/>
        <w:jc w:val="both"/>
        <w:rPr>
          <w:rFonts w:asciiTheme="minorHAnsi" w:hAnsiTheme="minorHAnsi" w:cstheme="minorHAnsi"/>
          <w:b/>
          <w:sz w:val="24"/>
          <w:szCs w:val="24"/>
        </w:rPr>
      </w:pPr>
      <w:r>
        <w:rPr>
          <w:rFonts w:asciiTheme="minorHAnsi" w:hAnsiTheme="minorHAnsi" w:cstheme="minorHAnsi"/>
          <w:b/>
          <w:sz w:val="24"/>
          <w:szCs w:val="24"/>
        </w:rPr>
        <w:t>Novērtējumi</w:t>
      </w:r>
    </w:p>
    <w:p w:rsidR="00EC47B9" w:rsidRPr="00B2552D" w:rsidRDefault="00EC47B9" w:rsidP="00A6621B">
      <w:pPr>
        <w:pStyle w:val="NoSpacing"/>
        <w:jc w:val="both"/>
        <w:rPr>
          <w:rFonts w:cstheme="minorHAnsi"/>
          <w:sz w:val="24"/>
          <w:szCs w:val="24"/>
        </w:rPr>
      </w:pPr>
      <w:r w:rsidRPr="00B2552D">
        <w:rPr>
          <w:rFonts w:cstheme="minorHAnsi"/>
          <w:sz w:val="24"/>
          <w:szCs w:val="24"/>
        </w:rPr>
        <w:t>Unikalitāte - 4</w:t>
      </w:r>
    </w:p>
    <w:p w:rsidR="00EC47B9" w:rsidRPr="00B2552D" w:rsidRDefault="00EC47B9" w:rsidP="00A6621B">
      <w:pPr>
        <w:pStyle w:val="NoSpacing"/>
        <w:jc w:val="both"/>
        <w:rPr>
          <w:rFonts w:cstheme="minorHAnsi"/>
          <w:sz w:val="24"/>
          <w:szCs w:val="24"/>
        </w:rPr>
      </w:pPr>
      <w:r w:rsidRPr="00B2552D">
        <w:rPr>
          <w:rFonts w:cstheme="minorHAnsi"/>
          <w:sz w:val="24"/>
          <w:szCs w:val="24"/>
        </w:rPr>
        <w:t xml:space="preserve">Ainaviskums - </w:t>
      </w:r>
      <w:r w:rsidR="00DA4D00" w:rsidRPr="00B2552D">
        <w:rPr>
          <w:rFonts w:cstheme="minorHAnsi"/>
          <w:sz w:val="24"/>
          <w:szCs w:val="24"/>
        </w:rPr>
        <w:t>4</w:t>
      </w:r>
    </w:p>
    <w:p w:rsidR="003F3ABD" w:rsidRDefault="003F3ABD" w:rsidP="00A6621B">
      <w:pPr>
        <w:pStyle w:val="NoSpacing"/>
        <w:jc w:val="both"/>
        <w:rPr>
          <w:rFonts w:cstheme="minorHAnsi"/>
          <w:sz w:val="24"/>
          <w:szCs w:val="24"/>
        </w:rPr>
      </w:pPr>
      <w:r>
        <w:rPr>
          <w:rFonts w:cstheme="minorHAnsi"/>
          <w:sz w:val="24"/>
          <w:szCs w:val="24"/>
        </w:rPr>
        <w:t>Zinātniskais novērtējums:</w:t>
      </w:r>
    </w:p>
    <w:p w:rsidR="00EC47B9" w:rsidRPr="00B2552D" w:rsidRDefault="00EC47B9" w:rsidP="003F3ABD">
      <w:pPr>
        <w:pStyle w:val="NoSpacing"/>
        <w:ind w:firstLine="720"/>
        <w:jc w:val="both"/>
        <w:rPr>
          <w:rFonts w:cstheme="minorHAnsi"/>
          <w:sz w:val="24"/>
          <w:szCs w:val="24"/>
        </w:rPr>
      </w:pPr>
      <w:proofErr w:type="spellStart"/>
      <w:r w:rsidRPr="00B2552D">
        <w:rPr>
          <w:rFonts w:cstheme="minorHAnsi"/>
          <w:sz w:val="24"/>
          <w:szCs w:val="24"/>
        </w:rPr>
        <w:t>Stratigrāfija</w:t>
      </w:r>
      <w:proofErr w:type="spellEnd"/>
      <w:r w:rsidRPr="00B2552D">
        <w:rPr>
          <w:rFonts w:cstheme="minorHAnsi"/>
          <w:sz w:val="24"/>
          <w:szCs w:val="24"/>
        </w:rPr>
        <w:t xml:space="preserve"> - </w:t>
      </w:r>
      <w:r w:rsidR="00DA4D00" w:rsidRPr="00B2552D">
        <w:rPr>
          <w:rFonts w:cstheme="minorHAnsi"/>
          <w:sz w:val="24"/>
          <w:szCs w:val="24"/>
        </w:rPr>
        <w:t>4</w:t>
      </w:r>
    </w:p>
    <w:p w:rsidR="00EC47B9" w:rsidRPr="00B2552D" w:rsidRDefault="00EC47B9" w:rsidP="003F3ABD">
      <w:pPr>
        <w:pStyle w:val="NoSpacing"/>
        <w:ind w:firstLine="720"/>
        <w:jc w:val="both"/>
        <w:rPr>
          <w:rFonts w:cstheme="minorHAnsi"/>
          <w:sz w:val="24"/>
          <w:szCs w:val="24"/>
        </w:rPr>
      </w:pPr>
      <w:r w:rsidRPr="00B2552D">
        <w:rPr>
          <w:rFonts w:cstheme="minorHAnsi"/>
          <w:sz w:val="24"/>
          <w:szCs w:val="24"/>
        </w:rPr>
        <w:t>Uzbūve - 4</w:t>
      </w:r>
    </w:p>
    <w:p w:rsidR="00EC47B9" w:rsidRPr="00B2552D" w:rsidRDefault="00EC47B9" w:rsidP="003F3ABD">
      <w:pPr>
        <w:pStyle w:val="NoSpacing"/>
        <w:ind w:firstLine="720"/>
        <w:jc w:val="both"/>
        <w:rPr>
          <w:rFonts w:cstheme="minorHAnsi"/>
          <w:sz w:val="24"/>
          <w:szCs w:val="24"/>
        </w:rPr>
      </w:pPr>
      <w:r w:rsidRPr="00B2552D">
        <w:rPr>
          <w:rFonts w:cstheme="minorHAnsi"/>
          <w:sz w:val="24"/>
          <w:szCs w:val="24"/>
        </w:rPr>
        <w:t>Viela - 3</w:t>
      </w:r>
    </w:p>
    <w:p w:rsidR="00EC47B9" w:rsidRPr="00B2552D" w:rsidRDefault="00EC47B9" w:rsidP="003F3ABD">
      <w:pPr>
        <w:pStyle w:val="NoSpacing"/>
        <w:ind w:firstLine="720"/>
        <w:jc w:val="both"/>
        <w:rPr>
          <w:rFonts w:cstheme="minorHAnsi"/>
          <w:sz w:val="24"/>
          <w:szCs w:val="24"/>
        </w:rPr>
      </w:pPr>
      <w:r w:rsidRPr="00B2552D">
        <w:rPr>
          <w:rFonts w:cstheme="minorHAnsi"/>
          <w:sz w:val="24"/>
          <w:szCs w:val="24"/>
        </w:rPr>
        <w:t>Procesi - 3</w:t>
      </w:r>
    </w:p>
    <w:p w:rsidR="00EC47B9" w:rsidRPr="00B2552D" w:rsidRDefault="00EC47B9" w:rsidP="00A6621B">
      <w:pPr>
        <w:pStyle w:val="NoSpacing"/>
        <w:jc w:val="both"/>
        <w:rPr>
          <w:rFonts w:cstheme="minorHAnsi"/>
          <w:sz w:val="24"/>
          <w:szCs w:val="24"/>
        </w:rPr>
      </w:pPr>
      <w:r w:rsidRPr="00B2552D">
        <w:rPr>
          <w:rFonts w:cstheme="minorHAnsi"/>
          <w:sz w:val="24"/>
          <w:szCs w:val="24"/>
        </w:rPr>
        <w:t xml:space="preserve">Citas vērtības - </w:t>
      </w:r>
      <w:r w:rsidR="00F7603B" w:rsidRPr="00B2552D">
        <w:rPr>
          <w:rFonts w:cstheme="minorHAnsi"/>
          <w:sz w:val="24"/>
          <w:szCs w:val="24"/>
        </w:rPr>
        <w:t>4</w:t>
      </w:r>
    </w:p>
    <w:p w:rsidR="00EC47B9" w:rsidRPr="00B2552D" w:rsidRDefault="00EC47B9" w:rsidP="00A6621B">
      <w:pPr>
        <w:pStyle w:val="NoSpacing"/>
        <w:jc w:val="both"/>
        <w:rPr>
          <w:rFonts w:cstheme="minorHAnsi"/>
          <w:sz w:val="24"/>
          <w:szCs w:val="24"/>
        </w:rPr>
      </w:pPr>
      <w:r w:rsidRPr="00B2552D">
        <w:rPr>
          <w:rFonts w:cstheme="minorHAnsi"/>
          <w:sz w:val="24"/>
          <w:szCs w:val="24"/>
        </w:rPr>
        <w:t>Novērtējumu summa – 2</w:t>
      </w:r>
      <w:r w:rsidR="00F7603B" w:rsidRPr="00B2552D">
        <w:rPr>
          <w:rFonts w:cstheme="minorHAnsi"/>
          <w:sz w:val="24"/>
          <w:szCs w:val="24"/>
        </w:rPr>
        <w:t>6</w:t>
      </w:r>
    </w:p>
    <w:p w:rsidR="0064458F" w:rsidRPr="00B2552D" w:rsidRDefault="00B2552D" w:rsidP="00A6621B">
      <w:pPr>
        <w:pStyle w:val="Bezatstarpm1"/>
        <w:jc w:val="both"/>
        <w:rPr>
          <w:rFonts w:asciiTheme="minorHAnsi" w:hAnsiTheme="minorHAnsi" w:cstheme="minorHAnsi"/>
          <w:b/>
          <w:sz w:val="24"/>
          <w:szCs w:val="24"/>
        </w:rPr>
      </w:pPr>
      <w:bookmarkStart w:id="0" w:name="_GoBack"/>
      <w:bookmarkEnd w:id="0"/>
      <w:r>
        <w:rPr>
          <w:rFonts w:asciiTheme="minorHAnsi" w:hAnsiTheme="minorHAnsi" w:cstheme="minorHAnsi"/>
          <w:b/>
          <w:sz w:val="24"/>
          <w:szCs w:val="24"/>
        </w:rPr>
        <w:t>Robežu izmaiņu pamatojums</w:t>
      </w:r>
    </w:p>
    <w:p w:rsidR="00DA4D00" w:rsidRPr="00B2552D" w:rsidRDefault="00A622DD" w:rsidP="00A6621B">
      <w:pPr>
        <w:pStyle w:val="Bezatstarpm1"/>
        <w:jc w:val="both"/>
        <w:rPr>
          <w:rFonts w:asciiTheme="minorHAnsi" w:hAnsiTheme="minorHAnsi" w:cstheme="minorHAnsi"/>
          <w:b/>
          <w:sz w:val="24"/>
          <w:szCs w:val="24"/>
        </w:rPr>
      </w:pPr>
      <w:r w:rsidRPr="00B2552D">
        <w:rPr>
          <w:rFonts w:asciiTheme="minorHAnsi" w:eastAsiaTheme="minorHAnsi" w:hAnsiTheme="minorHAnsi" w:cstheme="minorHAnsi"/>
          <w:sz w:val="24"/>
          <w:szCs w:val="24"/>
        </w:rPr>
        <w:t xml:space="preserve">Dabas pieminekļa ietvaros ietverta tā Amatas labā pamatkrasta daļa, kurā ir Amatas svītas smilšakmeņu ar </w:t>
      </w:r>
      <w:proofErr w:type="spellStart"/>
      <w:r w:rsidRPr="00B2552D">
        <w:rPr>
          <w:rFonts w:asciiTheme="minorHAnsi" w:eastAsiaTheme="minorHAnsi" w:hAnsiTheme="minorHAnsi" w:cstheme="minorHAnsi"/>
          <w:sz w:val="24"/>
          <w:szCs w:val="24"/>
        </w:rPr>
        <w:t>dolokrētiem</w:t>
      </w:r>
      <w:proofErr w:type="spellEnd"/>
      <w:r w:rsidRPr="00B2552D">
        <w:rPr>
          <w:rFonts w:asciiTheme="minorHAnsi" w:eastAsiaTheme="minorHAnsi" w:hAnsiTheme="minorHAnsi" w:cstheme="minorHAnsi"/>
          <w:sz w:val="24"/>
          <w:szCs w:val="24"/>
        </w:rPr>
        <w:t xml:space="preserve"> atsegumi, kā arī Bruņa alas apkārtne. Nav ietverts viss Amatas labā pamatkrasta posms, kur kraujas augšdaļā atsedzas Pļaviņu svītas dolomīti, jo tie ir izplatīti šajā līmenī lielā daļā Amatas ielejas no </w:t>
      </w:r>
      <w:proofErr w:type="spellStart"/>
      <w:r w:rsidRPr="00B2552D">
        <w:rPr>
          <w:rFonts w:asciiTheme="minorHAnsi" w:eastAsiaTheme="minorHAnsi" w:hAnsiTheme="minorHAnsi" w:cstheme="minorHAnsi"/>
          <w:sz w:val="24"/>
          <w:szCs w:val="24"/>
        </w:rPr>
        <w:t>Melturu</w:t>
      </w:r>
      <w:proofErr w:type="spellEnd"/>
      <w:r w:rsidRPr="00B2552D">
        <w:rPr>
          <w:rFonts w:asciiTheme="minorHAnsi" w:eastAsiaTheme="minorHAnsi" w:hAnsiTheme="minorHAnsi" w:cstheme="minorHAnsi"/>
          <w:sz w:val="24"/>
          <w:szCs w:val="24"/>
        </w:rPr>
        <w:t xml:space="preserve"> kroga līdz Ainavu kraujai.</w:t>
      </w:r>
      <w:r w:rsidR="00A6621B" w:rsidRPr="00B2552D">
        <w:rPr>
          <w:rFonts w:asciiTheme="minorHAnsi" w:eastAsiaTheme="minorHAnsi" w:hAnsiTheme="minorHAnsi" w:cstheme="minorHAnsi"/>
          <w:sz w:val="24"/>
          <w:szCs w:val="24"/>
        </w:rPr>
        <w:t xml:space="preserve"> Dabas pieminekļa robežas vilktas atbilstoši reljefam un ģeoloģisko veidojumu izvietojumam, kur iespējams, pieskaņojot tās zemes kadastra vienību un meža nogabalu robežām.</w:t>
      </w:r>
    </w:p>
    <w:p w:rsidR="00DA4D00" w:rsidRPr="00B2552D" w:rsidRDefault="00B2552D" w:rsidP="00A6621B">
      <w:pPr>
        <w:pStyle w:val="Bezatstarpm1"/>
        <w:jc w:val="both"/>
        <w:rPr>
          <w:rFonts w:asciiTheme="minorHAnsi" w:hAnsiTheme="minorHAnsi" w:cstheme="minorHAnsi"/>
          <w:b/>
          <w:sz w:val="24"/>
          <w:szCs w:val="24"/>
        </w:rPr>
      </w:pPr>
      <w:r>
        <w:rPr>
          <w:rFonts w:asciiTheme="minorHAnsi" w:hAnsiTheme="minorHAnsi" w:cstheme="minorHAnsi"/>
          <w:b/>
          <w:sz w:val="24"/>
          <w:szCs w:val="24"/>
        </w:rPr>
        <w:t>Nepieciešamā apsaimniekošana</w:t>
      </w:r>
    </w:p>
    <w:p w:rsidR="00DA4D00" w:rsidRPr="00B2552D" w:rsidRDefault="00F7603B" w:rsidP="00A6621B">
      <w:pPr>
        <w:pStyle w:val="NoSpacing"/>
        <w:jc w:val="both"/>
        <w:rPr>
          <w:rFonts w:cstheme="minorHAnsi"/>
          <w:sz w:val="24"/>
          <w:szCs w:val="24"/>
        </w:rPr>
      </w:pPr>
      <w:r w:rsidRPr="00B2552D">
        <w:rPr>
          <w:rFonts w:cstheme="minorHAnsi"/>
          <w:sz w:val="24"/>
          <w:szCs w:val="24"/>
        </w:rPr>
        <w:t xml:space="preserve">Teritorijā būtu nepieciešams izvietot informāciju par šo ģeovietu un citām dabas vērtībām, kā arī norādes un robežzīmes.  </w:t>
      </w:r>
      <w:r w:rsidR="00DA4D00" w:rsidRPr="00B2552D">
        <w:rPr>
          <w:rFonts w:cstheme="minorHAnsi"/>
          <w:sz w:val="24"/>
          <w:szCs w:val="24"/>
        </w:rPr>
        <w:t xml:space="preserve">   </w:t>
      </w:r>
    </w:p>
    <w:p w:rsidR="00DA4D00" w:rsidRPr="00B2552D" w:rsidRDefault="00DA4D00" w:rsidP="00DA4D00">
      <w:pPr>
        <w:pStyle w:val="Bezatstarpm1"/>
        <w:rPr>
          <w:rFonts w:asciiTheme="minorHAnsi" w:hAnsiTheme="minorHAnsi" w:cstheme="minorHAnsi"/>
          <w:b/>
          <w:sz w:val="24"/>
          <w:szCs w:val="24"/>
        </w:rPr>
      </w:pPr>
    </w:p>
    <w:p w:rsidR="00251377" w:rsidRDefault="00251377" w:rsidP="00251377">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r>
      <w:r>
        <w:rPr>
          <w:rFonts w:ascii="Verdana" w:hAnsi="Verdana"/>
          <w:sz w:val="12"/>
          <w:szCs w:val="12"/>
        </w:rPr>
        <w:lastRenderedPageBreak/>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251377" w:rsidRDefault="00251377" w:rsidP="00251377"/>
    <w:p w:rsidR="0064458F" w:rsidRPr="00B2552D" w:rsidRDefault="0064458F" w:rsidP="0064458F">
      <w:pPr>
        <w:pStyle w:val="Bezatstarpm1"/>
        <w:rPr>
          <w:rFonts w:asciiTheme="minorHAnsi" w:hAnsiTheme="minorHAnsi" w:cstheme="minorHAnsi"/>
          <w:b/>
          <w:sz w:val="24"/>
          <w:szCs w:val="24"/>
        </w:rPr>
      </w:pPr>
    </w:p>
    <w:sectPr w:rsidR="0064458F" w:rsidRPr="00B255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978C9"/>
    <w:multiLevelType w:val="hybridMultilevel"/>
    <w:tmpl w:val="64BA9B82"/>
    <w:lvl w:ilvl="0" w:tplc="08F285AA">
      <w:numFmt w:val="bullet"/>
      <w:lvlText w:val="-"/>
      <w:lvlJc w:val="left"/>
      <w:pPr>
        <w:tabs>
          <w:tab w:val="num" w:pos="720"/>
        </w:tabs>
        <w:ind w:left="720" w:hanging="360"/>
      </w:pPr>
      <w:rPr>
        <w:rFonts w:ascii="Calibri" w:eastAsia="Times New Roman" w:hAnsi="Calibri"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70FE2"/>
    <w:rsid w:val="0020503D"/>
    <w:rsid w:val="00206BA0"/>
    <w:rsid w:val="00220F76"/>
    <w:rsid w:val="002226FB"/>
    <w:rsid w:val="00235AD6"/>
    <w:rsid w:val="00251377"/>
    <w:rsid w:val="00275719"/>
    <w:rsid w:val="002823E6"/>
    <w:rsid w:val="002B5EB6"/>
    <w:rsid w:val="002C5F24"/>
    <w:rsid w:val="002C7C07"/>
    <w:rsid w:val="002D3069"/>
    <w:rsid w:val="002D38C8"/>
    <w:rsid w:val="002D56A8"/>
    <w:rsid w:val="00311DA2"/>
    <w:rsid w:val="00340041"/>
    <w:rsid w:val="00350BAB"/>
    <w:rsid w:val="00376214"/>
    <w:rsid w:val="00395190"/>
    <w:rsid w:val="003B0303"/>
    <w:rsid w:val="003F3ABD"/>
    <w:rsid w:val="00400369"/>
    <w:rsid w:val="00410813"/>
    <w:rsid w:val="00443D41"/>
    <w:rsid w:val="00470A04"/>
    <w:rsid w:val="004977E2"/>
    <w:rsid w:val="004A727A"/>
    <w:rsid w:val="004C052B"/>
    <w:rsid w:val="004C0FF0"/>
    <w:rsid w:val="004C7459"/>
    <w:rsid w:val="004D0947"/>
    <w:rsid w:val="00524EAB"/>
    <w:rsid w:val="00556F19"/>
    <w:rsid w:val="00563B91"/>
    <w:rsid w:val="00565D00"/>
    <w:rsid w:val="00571FF1"/>
    <w:rsid w:val="00582675"/>
    <w:rsid w:val="00584C60"/>
    <w:rsid w:val="0059221F"/>
    <w:rsid w:val="005A7495"/>
    <w:rsid w:val="005B3226"/>
    <w:rsid w:val="005F2081"/>
    <w:rsid w:val="0064458F"/>
    <w:rsid w:val="00651E6A"/>
    <w:rsid w:val="00695609"/>
    <w:rsid w:val="006C0979"/>
    <w:rsid w:val="006C5225"/>
    <w:rsid w:val="006D36D4"/>
    <w:rsid w:val="006D6344"/>
    <w:rsid w:val="006F391A"/>
    <w:rsid w:val="007026AD"/>
    <w:rsid w:val="007252A5"/>
    <w:rsid w:val="00737937"/>
    <w:rsid w:val="007411EC"/>
    <w:rsid w:val="00744810"/>
    <w:rsid w:val="0076381C"/>
    <w:rsid w:val="007A4563"/>
    <w:rsid w:val="0082355E"/>
    <w:rsid w:val="00885900"/>
    <w:rsid w:val="008C7C27"/>
    <w:rsid w:val="008E2D9C"/>
    <w:rsid w:val="008F1193"/>
    <w:rsid w:val="008F52CD"/>
    <w:rsid w:val="00903373"/>
    <w:rsid w:val="00916037"/>
    <w:rsid w:val="00930687"/>
    <w:rsid w:val="009364F6"/>
    <w:rsid w:val="00956BE0"/>
    <w:rsid w:val="00975FBD"/>
    <w:rsid w:val="009A094A"/>
    <w:rsid w:val="009B029B"/>
    <w:rsid w:val="009C6940"/>
    <w:rsid w:val="009D7C26"/>
    <w:rsid w:val="009E76CB"/>
    <w:rsid w:val="009F0D11"/>
    <w:rsid w:val="00A046C9"/>
    <w:rsid w:val="00A44B2A"/>
    <w:rsid w:val="00A52A9E"/>
    <w:rsid w:val="00A61CA4"/>
    <w:rsid w:val="00A622DD"/>
    <w:rsid w:val="00A63A3F"/>
    <w:rsid w:val="00A6621B"/>
    <w:rsid w:val="00A74D50"/>
    <w:rsid w:val="00AB464D"/>
    <w:rsid w:val="00AB7350"/>
    <w:rsid w:val="00AB7B93"/>
    <w:rsid w:val="00AC3159"/>
    <w:rsid w:val="00AC7FDB"/>
    <w:rsid w:val="00AE301C"/>
    <w:rsid w:val="00AE4231"/>
    <w:rsid w:val="00B00BEB"/>
    <w:rsid w:val="00B06716"/>
    <w:rsid w:val="00B10B33"/>
    <w:rsid w:val="00B119AF"/>
    <w:rsid w:val="00B24BE1"/>
    <w:rsid w:val="00B2552D"/>
    <w:rsid w:val="00B47FAC"/>
    <w:rsid w:val="00B60262"/>
    <w:rsid w:val="00B749CE"/>
    <w:rsid w:val="00BC0A25"/>
    <w:rsid w:val="00BF3A04"/>
    <w:rsid w:val="00C47A99"/>
    <w:rsid w:val="00C67931"/>
    <w:rsid w:val="00C7282A"/>
    <w:rsid w:val="00CA1B3A"/>
    <w:rsid w:val="00D53330"/>
    <w:rsid w:val="00D80290"/>
    <w:rsid w:val="00DA4D00"/>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C47B9"/>
    <w:rsid w:val="00ED0AA8"/>
    <w:rsid w:val="00ED2BE3"/>
    <w:rsid w:val="00EF598F"/>
    <w:rsid w:val="00F10282"/>
    <w:rsid w:val="00F20C44"/>
    <w:rsid w:val="00F20ECC"/>
    <w:rsid w:val="00F52B4B"/>
    <w:rsid w:val="00F60268"/>
    <w:rsid w:val="00F666EC"/>
    <w:rsid w:val="00F7373E"/>
    <w:rsid w:val="00F7603B"/>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EF24"/>
  <w15:docId w15:val="{5EEB9AE7-5265-421D-97C0-C554B5D7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58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customStyle="1" w:styleId="Bezatstarpm1">
    <w:name w:val="Bez atstarpēm1"/>
    <w:rsid w:val="0064458F"/>
    <w:pPr>
      <w:spacing w:after="0" w:line="240" w:lineRule="auto"/>
    </w:pPr>
    <w:rPr>
      <w:rFonts w:ascii="Calibri" w:eastAsia="Times New Roman" w:hAnsi="Calibri" w:cs="Times New Roman"/>
    </w:rPr>
  </w:style>
  <w:style w:type="character" w:styleId="Hyperlink">
    <w:name w:val="Hyperlink"/>
    <w:basedOn w:val="DefaultParagraphFont"/>
    <w:rsid w:val="0064458F"/>
    <w:rPr>
      <w:color w:val="0000FF"/>
      <w:u w:val="single"/>
    </w:rPr>
  </w:style>
  <w:style w:type="paragraph" w:styleId="BodyText">
    <w:name w:val="Body Text"/>
    <w:basedOn w:val="Normal"/>
    <w:link w:val="BodyTextChar"/>
    <w:rsid w:val="0064458F"/>
    <w:pPr>
      <w:spacing w:after="0" w:line="240" w:lineRule="auto"/>
      <w:jc w:val="both"/>
    </w:pPr>
    <w:rPr>
      <w:rFonts w:ascii="Times New Roman" w:eastAsia="Calibri" w:hAnsi="Times New Roman"/>
      <w:sz w:val="24"/>
      <w:szCs w:val="24"/>
      <w:lang w:val="en-GB"/>
    </w:rPr>
  </w:style>
  <w:style w:type="character" w:customStyle="1" w:styleId="BodyTextChar">
    <w:name w:val="Body Text Char"/>
    <w:basedOn w:val="DefaultParagraphFont"/>
    <w:link w:val="BodyText"/>
    <w:rsid w:val="0064458F"/>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 w:id="1731809325">
      <w:bodyDiv w:val="1"/>
      <w:marLeft w:val="0"/>
      <w:marRight w:val="0"/>
      <w:marTop w:val="0"/>
      <w:marBottom w:val="0"/>
      <w:divBdr>
        <w:top w:val="none" w:sz="0" w:space="0" w:color="auto"/>
        <w:left w:val="none" w:sz="0" w:space="0" w:color="auto"/>
        <w:bottom w:val="none" w:sz="0" w:space="0" w:color="auto"/>
        <w:right w:val="none" w:sz="0" w:space="0" w:color="auto"/>
      </w:divBdr>
    </w:div>
    <w:div w:id="193771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6073</Words>
  <Characters>3462</Characters>
  <Application>Microsoft Office Word</Application>
  <DocSecurity>0</DocSecurity>
  <Lines>28</Lines>
  <Paragraphs>19</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18</cp:revision>
  <dcterms:created xsi:type="dcterms:W3CDTF">2016-07-13T15:12:00Z</dcterms:created>
  <dcterms:modified xsi:type="dcterms:W3CDTF">2017-06-02T07:23:00Z</dcterms:modified>
</cp:coreProperties>
</file>