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303D68" w:rsidRDefault="00556F19" w:rsidP="00C7282A">
      <w:pPr>
        <w:pStyle w:val="NoSpacing"/>
        <w:jc w:val="center"/>
        <w:rPr>
          <w:rFonts w:cstheme="minorHAnsi"/>
          <w:b/>
          <w:sz w:val="28"/>
          <w:szCs w:val="28"/>
        </w:rPr>
      </w:pPr>
      <w:r w:rsidRPr="00303D68">
        <w:rPr>
          <w:rFonts w:cstheme="minorHAnsi"/>
          <w:sz w:val="28"/>
          <w:szCs w:val="28"/>
        </w:rPr>
        <w:t xml:space="preserve">Ģeoloģiskais dabas piemineklis </w:t>
      </w:r>
      <w:r w:rsidR="00D70FC8" w:rsidRPr="00303D68">
        <w:rPr>
          <w:rFonts w:cstheme="minorHAnsi"/>
          <w:b/>
          <w:sz w:val="28"/>
          <w:szCs w:val="28"/>
        </w:rPr>
        <w:t xml:space="preserve">Abavas </w:t>
      </w:r>
      <w:proofErr w:type="spellStart"/>
      <w:r w:rsidR="00D70FC8" w:rsidRPr="00303D68">
        <w:rPr>
          <w:rFonts w:cstheme="minorHAnsi"/>
          <w:b/>
          <w:sz w:val="28"/>
          <w:szCs w:val="28"/>
        </w:rPr>
        <w:t>Velnala</w:t>
      </w:r>
      <w:proofErr w:type="spellEnd"/>
      <w:r w:rsidR="000067B8" w:rsidRPr="00303D68">
        <w:rPr>
          <w:rFonts w:cstheme="minorHAnsi"/>
          <w:b/>
          <w:sz w:val="28"/>
          <w:szCs w:val="28"/>
        </w:rPr>
        <w:t xml:space="preserve"> </w:t>
      </w:r>
    </w:p>
    <w:p w:rsidR="007A4563" w:rsidRPr="00303D68" w:rsidRDefault="00FC07DD" w:rsidP="00303D68">
      <w:pPr>
        <w:pStyle w:val="NoSpacing"/>
        <w:jc w:val="center"/>
        <w:rPr>
          <w:rFonts w:cstheme="minorHAnsi"/>
          <w:sz w:val="28"/>
          <w:szCs w:val="28"/>
        </w:rPr>
      </w:pPr>
      <w:r w:rsidRPr="00303D68">
        <w:rPr>
          <w:rFonts w:cstheme="minorHAnsi"/>
          <w:sz w:val="28"/>
          <w:szCs w:val="28"/>
        </w:rPr>
        <w:t xml:space="preserve">MK 175. noteikumu piel. Nr. </w:t>
      </w:r>
      <w:r w:rsidR="00D70FC8" w:rsidRPr="00303D68">
        <w:rPr>
          <w:rFonts w:cstheme="minorHAnsi"/>
          <w:sz w:val="28"/>
          <w:szCs w:val="28"/>
        </w:rPr>
        <w:t>172</w:t>
      </w:r>
    </w:p>
    <w:p w:rsidR="00303D68" w:rsidRPr="00303D68" w:rsidRDefault="00303D68" w:rsidP="00303D68">
      <w:pPr>
        <w:pStyle w:val="NoSpacing"/>
        <w:jc w:val="center"/>
        <w:rPr>
          <w:rFonts w:cstheme="minorHAnsi"/>
          <w:sz w:val="24"/>
          <w:szCs w:val="24"/>
        </w:rPr>
      </w:pPr>
    </w:p>
    <w:p w:rsidR="007A4563" w:rsidRPr="00303D68" w:rsidRDefault="00303D68" w:rsidP="007A4563">
      <w:pPr>
        <w:pStyle w:val="NoSpacing"/>
        <w:rPr>
          <w:rFonts w:cstheme="minorHAnsi"/>
          <w:b/>
          <w:sz w:val="32"/>
          <w:szCs w:val="32"/>
        </w:rPr>
      </w:pPr>
      <w:r>
        <w:rPr>
          <w:rFonts w:cstheme="minorHAnsi"/>
          <w:b/>
          <w:sz w:val="32"/>
          <w:szCs w:val="32"/>
        </w:rPr>
        <w:t>Detalizēts apraksts</w:t>
      </w:r>
    </w:p>
    <w:p w:rsidR="002C5F24" w:rsidRPr="00303D68" w:rsidRDefault="00303D68" w:rsidP="00C7282A">
      <w:pPr>
        <w:pStyle w:val="NoSpacing"/>
        <w:rPr>
          <w:rFonts w:cstheme="minorHAnsi"/>
          <w:b/>
          <w:sz w:val="24"/>
          <w:szCs w:val="24"/>
        </w:rPr>
      </w:pPr>
      <w:r>
        <w:rPr>
          <w:rFonts w:cstheme="minorHAnsi"/>
          <w:b/>
          <w:sz w:val="24"/>
          <w:szCs w:val="24"/>
        </w:rPr>
        <w:t>Adrese</w:t>
      </w:r>
    </w:p>
    <w:p w:rsidR="0002328F" w:rsidRPr="00303D68" w:rsidRDefault="0050536F" w:rsidP="00556F19">
      <w:pPr>
        <w:pStyle w:val="NoSpacing"/>
        <w:rPr>
          <w:rFonts w:cstheme="minorHAnsi"/>
          <w:sz w:val="24"/>
          <w:szCs w:val="24"/>
        </w:rPr>
      </w:pPr>
      <w:r w:rsidRPr="00303D68">
        <w:rPr>
          <w:rFonts w:cstheme="minorHAnsi"/>
          <w:sz w:val="24"/>
          <w:szCs w:val="24"/>
        </w:rPr>
        <w:t>Kandavas novad</w:t>
      </w:r>
      <w:r w:rsidR="00D20E15" w:rsidRPr="00303D68">
        <w:rPr>
          <w:rFonts w:cstheme="minorHAnsi"/>
          <w:sz w:val="24"/>
          <w:szCs w:val="24"/>
        </w:rPr>
        <w:t>a Kandavas pagast</w:t>
      </w:r>
      <w:r w:rsidRPr="00303D68">
        <w:rPr>
          <w:rFonts w:cstheme="minorHAnsi"/>
          <w:sz w:val="24"/>
          <w:szCs w:val="24"/>
        </w:rPr>
        <w:t>ā</w:t>
      </w:r>
      <w:r w:rsidR="00D20E15" w:rsidRPr="00303D68">
        <w:rPr>
          <w:rFonts w:cstheme="minorHAnsi"/>
          <w:sz w:val="24"/>
          <w:szCs w:val="24"/>
        </w:rPr>
        <w:t>.</w:t>
      </w:r>
      <w:r w:rsidR="0002328F" w:rsidRPr="00303D68">
        <w:rPr>
          <w:rFonts w:cstheme="minorHAnsi"/>
          <w:sz w:val="24"/>
          <w:szCs w:val="24"/>
        </w:rPr>
        <w:t xml:space="preserve"> </w:t>
      </w:r>
    </w:p>
    <w:p w:rsidR="00FC07DD" w:rsidRPr="00303D68" w:rsidRDefault="00FC07DD" w:rsidP="00556F19">
      <w:pPr>
        <w:pStyle w:val="NoSpacing"/>
        <w:rPr>
          <w:rFonts w:cstheme="minorHAnsi"/>
          <w:sz w:val="24"/>
          <w:szCs w:val="24"/>
        </w:rPr>
      </w:pPr>
      <w:r w:rsidRPr="00303D68">
        <w:rPr>
          <w:rFonts w:cstheme="minorHAnsi"/>
          <w:sz w:val="24"/>
          <w:szCs w:val="24"/>
        </w:rPr>
        <w:t xml:space="preserve">Ģeogrāfiskās koordinātes </w:t>
      </w:r>
      <w:r w:rsidR="00427531" w:rsidRPr="00303D68">
        <w:rPr>
          <w:rFonts w:cstheme="minorHAnsi"/>
          <w:sz w:val="24"/>
          <w:szCs w:val="24"/>
        </w:rPr>
        <w:t>E22° 41,263'</w:t>
      </w:r>
      <w:r w:rsidRPr="00303D68">
        <w:rPr>
          <w:rFonts w:cstheme="minorHAnsi"/>
          <w:sz w:val="24"/>
          <w:szCs w:val="24"/>
        </w:rPr>
        <w:t xml:space="preserve"> un </w:t>
      </w:r>
      <w:r w:rsidR="00427531" w:rsidRPr="00303D68">
        <w:rPr>
          <w:rFonts w:cstheme="minorHAnsi"/>
          <w:sz w:val="24"/>
          <w:szCs w:val="24"/>
        </w:rPr>
        <w:t>N57° 01,100'</w:t>
      </w:r>
      <w:r w:rsidRPr="00303D68">
        <w:rPr>
          <w:rFonts w:cstheme="minorHAnsi"/>
          <w:sz w:val="24"/>
          <w:szCs w:val="24"/>
        </w:rPr>
        <w:t>, jeb</w:t>
      </w:r>
      <w:proofErr w:type="gramStart"/>
      <w:r w:rsidRPr="00303D68">
        <w:rPr>
          <w:rFonts w:cstheme="minorHAnsi"/>
          <w:sz w:val="24"/>
          <w:szCs w:val="24"/>
        </w:rPr>
        <w:t xml:space="preserve">  </w:t>
      </w:r>
      <w:proofErr w:type="gramEnd"/>
      <w:r w:rsidRPr="00303D68">
        <w:rPr>
          <w:rFonts w:cstheme="minorHAnsi"/>
          <w:sz w:val="24"/>
          <w:szCs w:val="24"/>
        </w:rPr>
        <w:t>x</w:t>
      </w:r>
      <w:r w:rsidR="00427531" w:rsidRPr="00303D68">
        <w:rPr>
          <w:rFonts w:cstheme="minorHAnsi"/>
          <w:sz w:val="24"/>
          <w:szCs w:val="24"/>
        </w:rPr>
        <w:t>420323</w:t>
      </w:r>
      <w:r w:rsidRPr="00303D68">
        <w:rPr>
          <w:rFonts w:cstheme="minorHAnsi"/>
          <w:sz w:val="24"/>
          <w:szCs w:val="24"/>
        </w:rPr>
        <w:t>, y</w:t>
      </w:r>
      <w:r w:rsidR="00427531" w:rsidRPr="00303D68">
        <w:rPr>
          <w:rFonts w:cstheme="minorHAnsi"/>
          <w:sz w:val="24"/>
          <w:szCs w:val="24"/>
        </w:rPr>
        <w:t>320191</w:t>
      </w:r>
      <w:r w:rsidR="0002328F" w:rsidRPr="00303D68">
        <w:rPr>
          <w:rFonts w:cstheme="minorHAnsi"/>
          <w:sz w:val="24"/>
          <w:szCs w:val="24"/>
        </w:rPr>
        <w:t xml:space="preserve"> </w:t>
      </w:r>
      <w:r w:rsidRPr="00303D68">
        <w:rPr>
          <w:rFonts w:cstheme="minorHAnsi"/>
          <w:sz w:val="24"/>
          <w:szCs w:val="24"/>
        </w:rPr>
        <w:t xml:space="preserve">LKS92 sistēmā. </w:t>
      </w:r>
    </w:p>
    <w:p w:rsidR="00C7282A" w:rsidRPr="00303D68" w:rsidRDefault="00D80290" w:rsidP="00C7282A">
      <w:pPr>
        <w:pStyle w:val="NoSpacing"/>
        <w:rPr>
          <w:rFonts w:cstheme="minorHAnsi"/>
          <w:b/>
          <w:sz w:val="24"/>
          <w:szCs w:val="24"/>
        </w:rPr>
      </w:pPr>
      <w:r w:rsidRPr="00303D68">
        <w:rPr>
          <w:rFonts w:cstheme="minorHAnsi"/>
          <w:b/>
          <w:sz w:val="24"/>
          <w:szCs w:val="24"/>
        </w:rPr>
        <w:t>Ģeo</w:t>
      </w:r>
      <w:r w:rsidR="0002328F" w:rsidRPr="00303D68">
        <w:rPr>
          <w:rFonts w:cstheme="minorHAnsi"/>
          <w:b/>
          <w:sz w:val="24"/>
          <w:szCs w:val="24"/>
        </w:rPr>
        <w:t>grāfiskais novietojums</w:t>
      </w:r>
    </w:p>
    <w:p w:rsidR="002C5F24" w:rsidRPr="00303D68" w:rsidRDefault="001C2AF6" w:rsidP="00C7282A">
      <w:pPr>
        <w:pStyle w:val="NoSpacing"/>
        <w:rPr>
          <w:rFonts w:cstheme="minorHAnsi"/>
          <w:sz w:val="24"/>
          <w:szCs w:val="24"/>
        </w:rPr>
      </w:pPr>
      <w:r w:rsidRPr="00303D68">
        <w:rPr>
          <w:rFonts w:cstheme="minorHAnsi"/>
          <w:sz w:val="24"/>
          <w:szCs w:val="24"/>
        </w:rPr>
        <w:t>Strauta ielejā un Abavas senlejā</w:t>
      </w:r>
      <w:r w:rsidR="007E4A78" w:rsidRPr="00303D68">
        <w:rPr>
          <w:rFonts w:cstheme="minorHAnsi"/>
          <w:sz w:val="24"/>
          <w:szCs w:val="24"/>
        </w:rPr>
        <w:t xml:space="preserve"> un blakus tām</w:t>
      </w:r>
      <w:r w:rsidRPr="00303D68">
        <w:rPr>
          <w:rFonts w:cstheme="minorHAnsi"/>
          <w:sz w:val="24"/>
          <w:szCs w:val="24"/>
        </w:rPr>
        <w:t xml:space="preserve">, depresijā starp Ziemeļkursas un </w:t>
      </w:r>
      <w:proofErr w:type="spellStart"/>
      <w:r w:rsidRPr="00303D68">
        <w:rPr>
          <w:rFonts w:cstheme="minorHAnsi"/>
          <w:sz w:val="24"/>
          <w:szCs w:val="24"/>
        </w:rPr>
        <w:t>Dienvidkursas</w:t>
      </w:r>
      <w:proofErr w:type="spellEnd"/>
      <w:r w:rsidRPr="00303D68">
        <w:rPr>
          <w:rFonts w:cstheme="minorHAnsi"/>
          <w:sz w:val="24"/>
          <w:szCs w:val="24"/>
        </w:rPr>
        <w:t xml:space="preserve"> augstienēm</w:t>
      </w:r>
      <w:r w:rsidR="0002328F" w:rsidRPr="00303D68">
        <w:rPr>
          <w:rFonts w:cstheme="minorHAnsi"/>
          <w:sz w:val="24"/>
          <w:szCs w:val="24"/>
        </w:rPr>
        <w:t>.</w:t>
      </w:r>
    </w:p>
    <w:p w:rsidR="0002328F" w:rsidRPr="00303D68" w:rsidRDefault="00303D68" w:rsidP="0002328F">
      <w:pPr>
        <w:pStyle w:val="NoSpacing"/>
        <w:rPr>
          <w:rFonts w:cstheme="minorHAnsi"/>
          <w:b/>
          <w:sz w:val="24"/>
          <w:szCs w:val="24"/>
        </w:rPr>
      </w:pPr>
      <w:r>
        <w:rPr>
          <w:rFonts w:cstheme="minorHAnsi"/>
          <w:b/>
          <w:sz w:val="24"/>
          <w:szCs w:val="24"/>
        </w:rPr>
        <w:t>Ģeoloģiskie veidojumi</w:t>
      </w:r>
    </w:p>
    <w:p w:rsidR="0002328F" w:rsidRPr="00303D68" w:rsidRDefault="001C2AF6" w:rsidP="0002328F">
      <w:pPr>
        <w:pStyle w:val="NoSpacing"/>
        <w:rPr>
          <w:rFonts w:cstheme="minorHAnsi"/>
          <w:sz w:val="24"/>
          <w:szCs w:val="24"/>
        </w:rPr>
      </w:pPr>
      <w:r w:rsidRPr="00303D68">
        <w:rPr>
          <w:rFonts w:cstheme="minorHAnsi"/>
          <w:sz w:val="24"/>
          <w:szCs w:val="24"/>
        </w:rPr>
        <w:t xml:space="preserve">Smilšakmens atsegumi un ala, dolomīta atsegumi, </w:t>
      </w:r>
      <w:proofErr w:type="spellStart"/>
      <w:r w:rsidRPr="00303D68">
        <w:rPr>
          <w:rFonts w:cstheme="minorHAnsi"/>
          <w:sz w:val="24"/>
          <w:szCs w:val="24"/>
        </w:rPr>
        <w:t>erātisks</w:t>
      </w:r>
      <w:proofErr w:type="spellEnd"/>
      <w:r w:rsidRPr="00303D68">
        <w:rPr>
          <w:rFonts w:cstheme="minorHAnsi"/>
          <w:sz w:val="24"/>
          <w:szCs w:val="24"/>
        </w:rPr>
        <w:t xml:space="preserve"> dižakmens</w:t>
      </w:r>
      <w:r w:rsidR="0002328F" w:rsidRPr="00303D68">
        <w:rPr>
          <w:rFonts w:cstheme="minorHAnsi"/>
          <w:sz w:val="24"/>
          <w:szCs w:val="24"/>
        </w:rPr>
        <w:t>.</w:t>
      </w:r>
    </w:p>
    <w:p w:rsidR="00AE301C" w:rsidRPr="00303D68" w:rsidRDefault="00C7282A" w:rsidP="00C7282A">
      <w:pPr>
        <w:pStyle w:val="NoSpacing"/>
        <w:rPr>
          <w:rFonts w:cstheme="minorHAnsi"/>
          <w:b/>
          <w:sz w:val="24"/>
          <w:szCs w:val="24"/>
        </w:rPr>
      </w:pPr>
      <w:r w:rsidRPr="00303D68">
        <w:rPr>
          <w:rFonts w:cstheme="minorHAnsi"/>
          <w:b/>
          <w:sz w:val="24"/>
          <w:szCs w:val="24"/>
        </w:rPr>
        <w:t>Izmēri</w:t>
      </w:r>
    </w:p>
    <w:p w:rsidR="00AE301C" w:rsidRPr="00303D68" w:rsidRDefault="00AE301C" w:rsidP="00C7282A">
      <w:pPr>
        <w:pStyle w:val="NoSpacing"/>
        <w:rPr>
          <w:rFonts w:cstheme="minorHAnsi"/>
          <w:b/>
          <w:sz w:val="24"/>
          <w:szCs w:val="24"/>
        </w:rPr>
      </w:pPr>
      <w:r w:rsidRPr="00303D68">
        <w:rPr>
          <w:rFonts w:cstheme="minorHAnsi"/>
          <w:sz w:val="24"/>
          <w:szCs w:val="24"/>
        </w:rPr>
        <w:t xml:space="preserve">Dabas pieminekļa platība </w:t>
      </w:r>
      <w:r w:rsidR="001C2AF6" w:rsidRPr="00303D68">
        <w:rPr>
          <w:rFonts w:cstheme="minorHAnsi"/>
          <w:sz w:val="24"/>
          <w:szCs w:val="24"/>
        </w:rPr>
        <w:t>4,52</w:t>
      </w:r>
      <w:r w:rsidRPr="00303D68">
        <w:rPr>
          <w:rFonts w:cstheme="minorHAnsi"/>
          <w:sz w:val="24"/>
          <w:szCs w:val="24"/>
        </w:rPr>
        <w:t xml:space="preserve"> ha</w:t>
      </w:r>
    </w:p>
    <w:p w:rsidR="00C7282A" w:rsidRPr="00303D68" w:rsidRDefault="00C7282A" w:rsidP="00C7282A">
      <w:pPr>
        <w:pStyle w:val="NoSpacing"/>
        <w:rPr>
          <w:rFonts w:cstheme="minorHAnsi"/>
          <w:b/>
          <w:sz w:val="24"/>
          <w:szCs w:val="24"/>
        </w:rPr>
      </w:pPr>
      <w:r w:rsidRPr="00303D68">
        <w:rPr>
          <w:rFonts w:cstheme="minorHAnsi"/>
          <w:b/>
          <w:sz w:val="24"/>
          <w:szCs w:val="24"/>
        </w:rPr>
        <w:t>Debits</w:t>
      </w:r>
    </w:p>
    <w:p w:rsidR="002C5F24" w:rsidRPr="00303D68" w:rsidRDefault="001C2AF6" w:rsidP="00C7282A">
      <w:pPr>
        <w:pStyle w:val="NoSpacing"/>
        <w:rPr>
          <w:rFonts w:cstheme="minorHAnsi"/>
          <w:sz w:val="24"/>
          <w:szCs w:val="24"/>
        </w:rPr>
      </w:pPr>
      <w:r w:rsidRPr="00303D68">
        <w:rPr>
          <w:rFonts w:cstheme="minorHAnsi"/>
          <w:sz w:val="24"/>
          <w:szCs w:val="24"/>
        </w:rPr>
        <w:t>-</w:t>
      </w:r>
      <w:r w:rsidR="00FF27F2" w:rsidRPr="00303D68">
        <w:rPr>
          <w:rFonts w:cstheme="minorHAnsi"/>
          <w:sz w:val="24"/>
          <w:szCs w:val="24"/>
        </w:rPr>
        <w:t>.</w:t>
      </w:r>
    </w:p>
    <w:p w:rsidR="00E67478" w:rsidRPr="00303D68" w:rsidRDefault="00C7282A" w:rsidP="00C7282A">
      <w:pPr>
        <w:pStyle w:val="NoSpacing"/>
        <w:rPr>
          <w:rFonts w:cstheme="minorHAnsi"/>
          <w:b/>
          <w:sz w:val="24"/>
          <w:szCs w:val="24"/>
        </w:rPr>
      </w:pPr>
      <w:r w:rsidRPr="00303D68">
        <w:rPr>
          <w:rFonts w:cstheme="minorHAnsi"/>
          <w:b/>
          <w:sz w:val="24"/>
          <w:szCs w:val="24"/>
        </w:rPr>
        <w:t>Unikālās vērtības</w:t>
      </w:r>
    </w:p>
    <w:p w:rsidR="00E2551E" w:rsidRPr="00303D68" w:rsidRDefault="001C2AF6" w:rsidP="00C7282A">
      <w:pPr>
        <w:pStyle w:val="NoSpacing"/>
        <w:rPr>
          <w:rFonts w:cstheme="minorHAnsi"/>
          <w:sz w:val="24"/>
          <w:szCs w:val="24"/>
        </w:rPr>
      </w:pPr>
      <w:r w:rsidRPr="00303D68">
        <w:rPr>
          <w:rFonts w:cstheme="minorHAnsi"/>
          <w:sz w:val="24"/>
          <w:szCs w:val="24"/>
        </w:rPr>
        <w:t xml:space="preserve">Stratigrāfiski nozīmīgi Ogres un </w:t>
      </w:r>
      <w:proofErr w:type="spellStart"/>
      <w:r w:rsidRPr="00303D68">
        <w:rPr>
          <w:rFonts w:cstheme="minorHAnsi"/>
          <w:sz w:val="24"/>
          <w:szCs w:val="24"/>
        </w:rPr>
        <w:t>Stipinu</w:t>
      </w:r>
      <w:proofErr w:type="spellEnd"/>
      <w:r w:rsidRPr="00303D68">
        <w:rPr>
          <w:rFonts w:cstheme="minorHAnsi"/>
          <w:sz w:val="24"/>
          <w:szCs w:val="24"/>
        </w:rPr>
        <w:t xml:space="preserve"> svītas iežu atsegumi, arī ala un dižakmens.</w:t>
      </w:r>
    </w:p>
    <w:p w:rsidR="002C5F24" w:rsidRPr="00303D68" w:rsidRDefault="00C7282A" w:rsidP="00C7282A">
      <w:pPr>
        <w:pStyle w:val="NoSpacing"/>
        <w:rPr>
          <w:rFonts w:cstheme="minorHAnsi"/>
          <w:b/>
          <w:sz w:val="24"/>
          <w:szCs w:val="24"/>
        </w:rPr>
      </w:pPr>
      <w:r w:rsidRPr="00303D68">
        <w:rPr>
          <w:rFonts w:cstheme="minorHAnsi"/>
          <w:b/>
          <w:sz w:val="24"/>
          <w:szCs w:val="24"/>
        </w:rPr>
        <w:t>Ainaviskuma raksturojums</w:t>
      </w:r>
      <w:r w:rsidR="00EB15ED" w:rsidRPr="00303D68">
        <w:rPr>
          <w:rFonts w:cstheme="minorHAnsi"/>
          <w:b/>
          <w:sz w:val="24"/>
          <w:szCs w:val="24"/>
        </w:rPr>
        <w:t xml:space="preserve"> </w:t>
      </w:r>
    </w:p>
    <w:p w:rsidR="00E2551E" w:rsidRPr="00303D68" w:rsidRDefault="001C2AF6" w:rsidP="00C7282A">
      <w:pPr>
        <w:pStyle w:val="NoSpacing"/>
        <w:rPr>
          <w:rFonts w:cstheme="minorHAnsi"/>
          <w:sz w:val="24"/>
          <w:szCs w:val="24"/>
        </w:rPr>
      </w:pPr>
      <w:r w:rsidRPr="00303D68">
        <w:rPr>
          <w:rFonts w:cstheme="minorHAnsi"/>
          <w:sz w:val="24"/>
          <w:szCs w:val="24"/>
        </w:rPr>
        <w:t>Krāšņa Abavas senlejas un strauta ielejas ainava ar pamatiežu atsegumiem</w:t>
      </w:r>
      <w:r w:rsidR="00737937" w:rsidRPr="00303D68">
        <w:rPr>
          <w:rFonts w:cstheme="minorHAnsi"/>
          <w:sz w:val="24"/>
          <w:szCs w:val="24"/>
        </w:rPr>
        <w:t>.</w:t>
      </w:r>
    </w:p>
    <w:p w:rsidR="00C7282A" w:rsidRPr="00303D68" w:rsidRDefault="00C7282A" w:rsidP="00C7282A">
      <w:pPr>
        <w:pStyle w:val="NoSpacing"/>
        <w:rPr>
          <w:rFonts w:cstheme="minorHAnsi"/>
          <w:b/>
          <w:sz w:val="24"/>
          <w:szCs w:val="24"/>
        </w:rPr>
      </w:pPr>
      <w:proofErr w:type="spellStart"/>
      <w:r w:rsidRPr="00303D68">
        <w:rPr>
          <w:rFonts w:cstheme="minorHAnsi"/>
          <w:b/>
          <w:sz w:val="24"/>
          <w:szCs w:val="24"/>
        </w:rPr>
        <w:t>Stratigrāfija</w:t>
      </w:r>
      <w:proofErr w:type="spellEnd"/>
    </w:p>
    <w:p w:rsidR="00AE301C" w:rsidRPr="00303D68" w:rsidRDefault="001C2AF6" w:rsidP="001C2AF6">
      <w:pPr>
        <w:pStyle w:val="NoSpacing"/>
        <w:rPr>
          <w:rFonts w:cstheme="minorHAnsi"/>
          <w:sz w:val="24"/>
          <w:szCs w:val="24"/>
        </w:rPr>
      </w:pPr>
      <w:r w:rsidRPr="00303D68">
        <w:rPr>
          <w:rFonts w:cstheme="minorHAnsi"/>
          <w:sz w:val="24"/>
          <w:szCs w:val="24"/>
        </w:rPr>
        <w:t xml:space="preserve">Augšdevona Ogres svītas iežu, galvenokārt smilšakmeņu, pilnīgākais griezums Kurzemē un </w:t>
      </w:r>
      <w:proofErr w:type="spellStart"/>
      <w:r w:rsidRPr="00303D68">
        <w:rPr>
          <w:rFonts w:cstheme="minorHAnsi"/>
          <w:sz w:val="24"/>
          <w:szCs w:val="24"/>
        </w:rPr>
        <w:t>Stipinu</w:t>
      </w:r>
      <w:proofErr w:type="spellEnd"/>
      <w:r w:rsidRPr="00303D68">
        <w:rPr>
          <w:rFonts w:cstheme="minorHAnsi"/>
          <w:sz w:val="24"/>
          <w:szCs w:val="24"/>
        </w:rPr>
        <w:t xml:space="preserve"> svītas Imulas </w:t>
      </w:r>
      <w:proofErr w:type="spellStart"/>
      <w:r w:rsidRPr="00303D68">
        <w:rPr>
          <w:rFonts w:cstheme="minorHAnsi"/>
          <w:sz w:val="24"/>
          <w:szCs w:val="24"/>
        </w:rPr>
        <w:t>ridas</w:t>
      </w:r>
      <w:proofErr w:type="spellEnd"/>
      <w:r w:rsidRPr="00303D68">
        <w:rPr>
          <w:rFonts w:cstheme="minorHAnsi"/>
          <w:sz w:val="24"/>
          <w:szCs w:val="24"/>
        </w:rPr>
        <w:t xml:space="preserve"> </w:t>
      </w:r>
      <w:proofErr w:type="spellStart"/>
      <w:r w:rsidRPr="00303D68">
        <w:rPr>
          <w:rFonts w:cstheme="minorHAnsi"/>
          <w:sz w:val="24"/>
          <w:szCs w:val="24"/>
        </w:rPr>
        <w:t>parastratotips</w:t>
      </w:r>
      <w:proofErr w:type="spellEnd"/>
      <w:r w:rsidRPr="00303D68">
        <w:rPr>
          <w:rFonts w:cstheme="minorHAnsi"/>
          <w:sz w:val="24"/>
          <w:szCs w:val="24"/>
        </w:rPr>
        <w:t xml:space="preserve"> un Bauskas </w:t>
      </w:r>
      <w:proofErr w:type="spellStart"/>
      <w:r w:rsidRPr="00303D68">
        <w:rPr>
          <w:rFonts w:cstheme="minorHAnsi"/>
          <w:sz w:val="24"/>
          <w:szCs w:val="24"/>
        </w:rPr>
        <w:t>ridas</w:t>
      </w:r>
      <w:proofErr w:type="spellEnd"/>
      <w:r w:rsidRPr="00303D68">
        <w:rPr>
          <w:rFonts w:cstheme="minorHAnsi"/>
          <w:sz w:val="24"/>
          <w:szCs w:val="24"/>
        </w:rPr>
        <w:t xml:space="preserve"> </w:t>
      </w:r>
      <w:proofErr w:type="spellStart"/>
      <w:r w:rsidRPr="00303D68">
        <w:rPr>
          <w:rFonts w:cstheme="minorHAnsi"/>
          <w:sz w:val="24"/>
          <w:szCs w:val="24"/>
        </w:rPr>
        <w:t>hipostratotips</w:t>
      </w:r>
      <w:proofErr w:type="spellEnd"/>
      <w:r w:rsidRPr="00303D68">
        <w:rPr>
          <w:rFonts w:cstheme="minorHAnsi"/>
          <w:sz w:val="24"/>
          <w:szCs w:val="24"/>
        </w:rPr>
        <w:t xml:space="preserve">, galvenokārt </w:t>
      </w:r>
      <w:proofErr w:type="spellStart"/>
      <w:r w:rsidRPr="00303D68">
        <w:rPr>
          <w:rFonts w:cstheme="minorHAnsi"/>
          <w:sz w:val="24"/>
          <w:szCs w:val="24"/>
        </w:rPr>
        <w:t>plātņaini</w:t>
      </w:r>
      <w:proofErr w:type="spellEnd"/>
      <w:r w:rsidRPr="00303D68">
        <w:rPr>
          <w:rFonts w:cstheme="minorHAnsi"/>
          <w:sz w:val="24"/>
          <w:szCs w:val="24"/>
        </w:rPr>
        <w:t xml:space="preserve"> dolomīti un dolomītmerģeļi</w:t>
      </w:r>
      <w:r w:rsidR="00737937" w:rsidRPr="00303D68">
        <w:rPr>
          <w:rFonts w:cstheme="minorHAnsi"/>
          <w:sz w:val="24"/>
          <w:szCs w:val="24"/>
        </w:rPr>
        <w:t>.</w:t>
      </w:r>
    </w:p>
    <w:p w:rsidR="00C7282A" w:rsidRPr="00303D68" w:rsidRDefault="00C7282A" w:rsidP="00C7282A">
      <w:pPr>
        <w:pStyle w:val="NoSpacing"/>
        <w:rPr>
          <w:rFonts w:cstheme="minorHAnsi"/>
          <w:b/>
          <w:sz w:val="24"/>
          <w:szCs w:val="24"/>
        </w:rPr>
      </w:pPr>
      <w:r w:rsidRPr="00303D68">
        <w:rPr>
          <w:rFonts w:cstheme="minorHAnsi"/>
          <w:b/>
          <w:sz w:val="24"/>
          <w:szCs w:val="24"/>
        </w:rPr>
        <w:t>Uzbūve</w:t>
      </w:r>
      <w:r w:rsidR="00EB15ED" w:rsidRPr="00303D68">
        <w:rPr>
          <w:rFonts w:cstheme="minorHAnsi"/>
          <w:b/>
          <w:sz w:val="24"/>
          <w:szCs w:val="24"/>
        </w:rPr>
        <w:t xml:space="preserve"> </w:t>
      </w:r>
    </w:p>
    <w:p w:rsidR="007A4563" w:rsidRPr="00303D68" w:rsidRDefault="001C2AF6" w:rsidP="00C7282A">
      <w:pPr>
        <w:pStyle w:val="NoSpacing"/>
        <w:rPr>
          <w:rFonts w:cstheme="minorHAnsi"/>
          <w:sz w:val="24"/>
          <w:szCs w:val="24"/>
        </w:rPr>
      </w:pPr>
      <w:r w:rsidRPr="00303D68">
        <w:rPr>
          <w:rFonts w:cstheme="minorHAnsi"/>
          <w:sz w:val="24"/>
          <w:szCs w:val="24"/>
        </w:rPr>
        <w:t xml:space="preserve">Novērojams raksturīgs </w:t>
      </w:r>
      <w:r w:rsidR="003B473F" w:rsidRPr="00303D68">
        <w:rPr>
          <w:rFonts w:cstheme="minorHAnsi"/>
          <w:sz w:val="24"/>
          <w:szCs w:val="24"/>
        </w:rPr>
        <w:t xml:space="preserve">iežu </w:t>
      </w:r>
      <w:r w:rsidRPr="00303D68">
        <w:rPr>
          <w:rFonts w:cstheme="minorHAnsi"/>
          <w:sz w:val="24"/>
          <w:szCs w:val="24"/>
        </w:rPr>
        <w:t>slāņojums</w:t>
      </w:r>
      <w:r w:rsidR="00744810" w:rsidRPr="00303D68">
        <w:rPr>
          <w:rFonts w:cstheme="minorHAnsi"/>
          <w:sz w:val="24"/>
          <w:szCs w:val="24"/>
        </w:rPr>
        <w:t>.</w:t>
      </w:r>
    </w:p>
    <w:p w:rsidR="00C7282A" w:rsidRPr="00303D68" w:rsidRDefault="00C7282A" w:rsidP="00C7282A">
      <w:pPr>
        <w:pStyle w:val="NoSpacing"/>
        <w:rPr>
          <w:rFonts w:cstheme="minorHAnsi"/>
          <w:b/>
          <w:sz w:val="24"/>
          <w:szCs w:val="24"/>
        </w:rPr>
      </w:pPr>
      <w:r w:rsidRPr="00303D68">
        <w:rPr>
          <w:rFonts w:cstheme="minorHAnsi"/>
          <w:b/>
          <w:sz w:val="24"/>
          <w:szCs w:val="24"/>
        </w:rPr>
        <w:t>Viela</w:t>
      </w:r>
    </w:p>
    <w:p w:rsidR="00F60268" w:rsidRPr="00303D68" w:rsidRDefault="00445211" w:rsidP="00C7282A">
      <w:pPr>
        <w:pStyle w:val="NoSpacing"/>
        <w:rPr>
          <w:rFonts w:cstheme="minorHAnsi"/>
          <w:sz w:val="24"/>
          <w:szCs w:val="24"/>
        </w:rPr>
      </w:pPr>
      <w:r w:rsidRPr="00303D68">
        <w:rPr>
          <w:rFonts w:cstheme="minorHAnsi"/>
          <w:sz w:val="24"/>
          <w:szCs w:val="24"/>
        </w:rPr>
        <w:t>Atsegumos - s</w:t>
      </w:r>
      <w:r w:rsidR="001C2AF6" w:rsidRPr="00303D68">
        <w:rPr>
          <w:rFonts w:cstheme="minorHAnsi"/>
          <w:sz w:val="24"/>
          <w:szCs w:val="24"/>
        </w:rPr>
        <w:t>milšakmeņi, dolomīti un dolomītmerģeļi</w:t>
      </w:r>
      <w:r w:rsidRPr="00303D68">
        <w:rPr>
          <w:rFonts w:cstheme="minorHAnsi"/>
          <w:sz w:val="24"/>
          <w:szCs w:val="24"/>
        </w:rPr>
        <w:t>, dižakmens – leikokrāts, vidēji lielkristālisks kālija laukšpata granīts.</w:t>
      </w:r>
      <w:r w:rsidR="00E2551E" w:rsidRPr="00303D68">
        <w:rPr>
          <w:rFonts w:cstheme="minorHAnsi"/>
          <w:sz w:val="24"/>
          <w:szCs w:val="24"/>
        </w:rPr>
        <w:t xml:space="preserve"> </w:t>
      </w:r>
    </w:p>
    <w:p w:rsidR="00C7282A" w:rsidRPr="00303D68" w:rsidRDefault="00C7282A" w:rsidP="00C7282A">
      <w:pPr>
        <w:pStyle w:val="NoSpacing"/>
        <w:rPr>
          <w:rFonts w:cstheme="minorHAnsi"/>
          <w:b/>
          <w:sz w:val="24"/>
          <w:szCs w:val="24"/>
        </w:rPr>
      </w:pPr>
      <w:r w:rsidRPr="00303D68">
        <w:rPr>
          <w:rFonts w:cstheme="minorHAnsi"/>
          <w:b/>
          <w:sz w:val="24"/>
          <w:szCs w:val="24"/>
        </w:rPr>
        <w:t>Procesi</w:t>
      </w:r>
      <w:r w:rsidR="00EB15ED" w:rsidRPr="00303D68">
        <w:rPr>
          <w:rFonts w:cstheme="minorHAnsi"/>
          <w:b/>
          <w:sz w:val="24"/>
          <w:szCs w:val="24"/>
        </w:rPr>
        <w:t xml:space="preserve"> </w:t>
      </w:r>
    </w:p>
    <w:p w:rsidR="00DF3538" w:rsidRPr="00303D68" w:rsidRDefault="00F60268" w:rsidP="00043BFF">
      <w:pPr>
        <w:pStyle w:val="NoSpacing"/>
        <w:rPr>
          <w:rFonts w:cstheme="minorHAnsi"/>
          <w:sz w:val="24"/>
          <w:szCs w:val="24"/>
        </w:rPr>
      </w:pPr>
      <w:r w:rsidRPr="00303D68">
        <w:rPr>
          <w:rFonts w:cstheme="minorHAnsi"/>
          <w:sz w:val="24"/>
          <w:szCs w:val="24"/>
        </w:rPr>
        <w:t xml:space="preserve">Šā brīža procesi dabas pieminekļa teritorijā </w:t>
      </w:r>
      <w:r w:rsidR="00B70B24" w:rsidRPr="00303D68">
        <w:rPr>
          <w:rFonts w:cstheme="minorHAnsi"/>
          <w:sz w:val="24"/>
          <w:szCs w:val="24"/>
        </w:rPr>
        <w:t>ir nebūtiski</w:t>
      </w:r>
      <w:r w:rsidR="0014660D" w:rsidRPr="00303D68">
        <w:rPr>
          <w:rFonts w:cstheme="minorHAnsi"/>
          <w:sz w:val="24"/>
          <w:szCs w:val="24"/>
        </w:rPr>
        <w:t>.</w:t>
      </w:r>
    </w:p>
    <w:p w:rsidR="00C7282A" w:rsidRPr="00303D68" w:rsidRDefault="00C7282A" w:rsidP="00043BFF">
      <w:pPr>
        <w:pStyle w:val="NoSpacing"/>
        <w:rPr>
          <w:rFonts w:cstheme="minorHAnsi"/>
          <w:b/>
          <w:sz w:val="24"/>
          <w:szCs w:val="24"/>
        </w:rPr>
      </w:pPr>
      <w:r w:rsidRPr="00303D68">
        <w:rPr>
          <w:rFonts w:cstheme="minorHAnsi"/>
          <w:b/>
          <w:sz w:val="24"/>
          <w:szCs w:val="24"/>
        </w:rPr>
        <w:t>Citas vērtības</w:t>
      </w:r>
    </w:p>
    <w:p w:rsidR="0014660D" w:rsidRPr="00303D68" w:rsidRDefault="00B70B24" w:rsidP="0014660D">
      <w:pPr>
        <w:pStyle w:val="NoSpacing"/>
        <w:rPr>
          <w:rFonts w:cstheme="minorHAnsi"/>
          <w:sz w:val="24"/>
          <w:szCs w:val="24"/>
        </w:rPr>
      </w:pPr>
      <w:r w:rsidRPr="00303D68">
        <w:rPr>
          <w:rFonts w:cstheme="minorHAnsi"/>
          <w:sz w:val="24"/>
          <w:szCs w:val="24"/>
        </w:rPr>
        <w:t xml:space="preserve">Kultūrvēstures vērtības – </w:t>
      </w:r>
      <w:proofErr w:type="spellStart"/>
      <w:r w:rsidRPr="00303D68">
        <w:rPr>
          <w:rFonts w:cstheme="minorHAnsi"/>
          <w:sz w:val="24"/>
          <w:szCs w:val="24"/>
        </w:rPr>
        <w:t>Velnala</w:t>
      </w:r>
      <w:proofErr w:type="spellEnd"/>
      <w:r w:rsidRPr="00303D68">
        <w:rPr>
          <w:rFonts w:cstheme="minorHAnsi"/>
          <w:sz w:val="24"/>
          <w:szCs w:val="24"/>
        </w:rPr>
        <w:t xml:space="preserve"> kā vieta, kas saistīta ar teikām, pie </w:t>
      </w:r>
      <w:proofErr w:type="spellStart"/>
      <w:r w:rsidRPr="00303D68">
        <w:rPr>
          <w:rFonts w:cstheme="minorHAnsi"/>
          <w:sz w:val="24"/>
          <w:szCs w:val="24"/>
        </w:rPr>
        <w:t>Velnakmens</w:t>
      </w:r>
      <w:proofErr w:type="spellEnd"/>
      <w:r w:rsidRPr="00303D68">
        <w:rPr>
          <w:rFonts w:cstheme="minorHAnsi"/>
          <w:sz w:val="24"/>
          <w:szCs w:val="24"/>
        </w:rPr>
        <w:t xml:space="preserve"> veiktos izrakumos atrasti 2.-4. gs bronzas aproces fragmenti</w:t>
      </w:r>
      <w:r w:rsidR="0014660D" w:rsidRPr="00303D68">
        <w:rPr>
          <w:rFonts w:cstheme="minorHAnsi"/>
          <w:sz w:val="24"/>
          <w:szCs w:val="24"/>
        </w:rPr>
        <w:t>.</w:t>
      </w:r>
    </w:p>
    <w:p w:rsidR="00C7282A" w:rsidRPr="00303D68" w:rsidRDefault="00C7282A" w:rsidP="00C7282A">
      <w:pPr>
        <w:pStyle w:val="NoSpacing"/>
        <w:rPr>
          <w:rFonts w:cstheme="minorHAnsi"/>
          <w:b/>
          <w:sz w:val="24"/>
          <w:szCs w:val="24"/>
        </w:rPr>
      </w:pPr>
      <w:r w:rsidRPr="00303D68">
        <w:rPr>
          <w:rFonts w:cstheme="minorHAnsi"/>
          <w:b/>
          <w:sz w:val="24"/>
          <w:szCs w:val="24"/>
        </w:rPr>
        <w:t>Stāvoklis</w:t>
      </w:r>
    </w:p>
    <w:p w:rsidR="00AE301C" w:rsidRPr="00303D68" w:rsidRDefault="0014660D" w:rsidP="00AE301C">
      <w:pPr>
        <w:pStyle w:val="NoSpacing"/>
        <w:rPr>
          <w:rFonts w:cstheme="minorHAnsi"/>
          <w:sz w:val="24"/>
          <w:szCs w:val="24"/>
        </w:rPr>
      </w:pPr>
      <w:r w:rsidRPr="00303D68">
        <w:rPr>
          <w:rFonts w:cstheme="minorHAnsi"/>
          <w:sz w:val="24"/>
          <w:szCs w:val="24"/>
        </w:rPr>
        <w:t>Stāvoklis vērtējam</w:t>
      </w:r>
      <w:r w:rsidR="00235AD6" w:rsidRPr="00303D68">
        <w:rPr>
          <w:rFonts w:cstheme="minorHAnsi"/>
          <w:sz w:val="24"/>
          <w:szCs w:val="24"/>
        </w:rPr>
        <w:t>s</w:t>
      </w:r>
      <w:r w:rsidRPr="00303D68">
        <w:rPr>
          <w:rFonts w:cstheme="minorHAnsi"/>
          <w:sz w:val="24"/>
          <w:szCs w:val="24"/>
        </w:rPr>
        <w:t xml:space="preserve"> kā </w:t>
      </w:r>
      <w:r w:rsidR="002D3DD5" w:rsidRPr="00303D68">
        <w:rPr>
          <w:rFonts w:cstheme="minorHAnsi"/>
          <w:sz w:val="24"/>
          <w:szCs w:val="24"/>
        </w:rPr>
        <w:t>viduvējs</w:t>
      </w:r>
      <w:r w:rsidRPr="00303D68">
        <w:rPr>
          <w:rFonts w:cstheme="minorHAnsi"/>
          <w:sz w:val="24"/>
          <w:szCs w:val="24"/>
        </w:rPr>
        <w:t>.</w:t>
      </w:r>
    </w:p>
    <w:p w:rsidR="00C7282A" w:rsidRPr="00303D68" w:rsidRDefault="00C7282A" w:rsidP="00C7282A">
      <w:pPr>
        <w:pStyle w:val="NoSpacing"/>
        <w:rPr>
          <w:rFonts w:cstheme="minorHAnsi"/>
          <w:b/>
          <w:sz w:val="24"/>
          <w:szCs w:val="24"/>
        </w:rPr>
      </w:pPr>
      <w:r w:rsidRPr="00303D68">
        <w:rPr>
          <w:rFonts w:cstheme="minorHAnsi"/>
          <w:b/>
          <w:sz w:val="24"/>
          <w:szCs w:val="24"/>
        </w:rPr>
        <w:t>Bojājumi</w:t>
      </w:r>
    </w:p>
    <w:p w:rsidR="0014660D" w:rsidRPr="00303D68" w:rsidRDefault="002D3DD5" w:rsidP="00C7282A">
      <w:pPr>
        <w:pStyle w:val="NoSpacing"/>
        <w:rPr>
          <w:rFonts w:cstheme="minorHAnsi"/>
          <w:sz w:val="24"/>
          <w:szCs w:val="24"/>
        </w:rPr>
      </w:pPr>
      <w:r w:rsidRPr="00303D68">
        <w:rPr>
          <w:rFonts w:cstheme="minorHAnsi"/>
          <w:sz w:val="24"/>
          <w:szCs w:val="24"/>
        </w:rPr>
        <w:t>Alas ieeja aizplūst ar nogāzes nobirām, pie stāvlaukuma neizvākts konteiners un atkritumu kaudze (2013. gada aprīlī)</w:t>
      </w:r>
      <w:r w:rsidR="00B06716" w:rsidRPr="00303D68">
        <w:rPr>
          <w:rFonts w:cstheme="minorHAnsi"/>
          <w:sz w:val="24"/>
          <w:szCs w:val="24"/>
        </w:rPr>
        <w:t xml:space="preserve">. </w:t>
      </w:r>
    </w:p>
    <w:p w:rsidR="00C7282A" w:rsidRPr="00303D68" w:rsidRDefault="00C7282A" w:rsidP="00C7282A">
      <w:pPr>
        <w:pStyle w:val="NoSpacing"/>
        <w:rPr>
          <w:rFonts w:cstheme="minorHAnsi"/>
          <w:b/>
          <w:sz w:val="24"/>
          <w:szCs w:val="24"/>
        </w:rPr>
      </w:pPr>
      <w:r w:rsidRPr="00303D68">
        <w:rPr>
          <w:rFonts w:cstheme="minorHAnsi"/>
          <w:b/>
          <w:sz w:val="24"/>
          <w:szCs w:val="24"/>
        </w:rPr>
        <w:t>Apdraudējumi</w:t>
      </w:r>
    </w:p>
    <w:p w:rsidR="002C5F24" w:rsidRPr="00303D68" w:rsidRDefault="002D3DD5" w:rsidP="00C7282A">
      <w:pPr>
        <w:pStyle w:val="NoSpacing"/>
        <w:rPr>
          <w:rFonts w:cstheme="minorHAnsi"/>
          <w:sz w:val="24"/>
          <w:szCs w:val="24"/>
        </w:rPr>
      </w:pPr>
      <w:r w:rsidRPr="00303D68">
        <w:rPr>
          <w:rFonts w:cstheme="minorHAnsi"/>
          <w:sz w:val="24"/>
          <w:szCs w:val="24"/>
        </w:rPr>
        <w:t>Nopietnu apdraudējumu nav, bet infrastruktūras trūkums un nesakoptība pasliktina teritorijas vizuālo pievilcību</w:t>
      </w:r>
      <w:r w:rsidR="00B06716" w:rsidRPr="00303D68">
        <w:rPr>
          <w:rFonts w:cstheme="minorHAnsi"/>
          <w:sz w:val="24"/>
          <w:szCs w:val="24"/>
        </w:rPr>
        <w:t>.</w:t>
      </w:r>
    </w:p>
    <w:p w:rsidR="00C7282A" w:rsidRPr="00303D68" w:rsidRDefault="002C5F24" w:rsidP="00C7282A">
      <w:pPr>
        <w:pStyle w:val="NoSpacing"/>
        <w:rPr>
          <w:rFonts w:cstheme="minorHAnsi"/>
          <w:b/>
          <w:sz w:val="24"/>
          <w:szCs w:val="24"/>
        </w:rPr>
      </w:pPr>
      <w:r w:rsidRPr="00303D68">
        <w:rPr>
          <w:rFonts w:cstheme="minorHAnsi"/>
          <w:b/>
          <w:sz w:val="24"/>
          <w:szCs w:val="24"/>
        </w:rPr>
        <w:t>Dabas aizsardzība</w:t>
      </w:r>
    </w:p>
    <w:p w:rsidR="007026AD" w:rsidRPr="00303D68" w:rsidRDefault="00F10282" w:rsidP="00C7282A">
      <w:pPr>
        <w:pStyle w:val="NoSpacing"/>
        <w:rPr>
          <w:rFonts w:cstheme="minorHAnsi"/>
          <w:sz w:val="24"/>
          <w:szCs w:val="24"/>
        </w:rPr>
      </w:pPr>
      <w:r w:rsidRPr="00303D68">
        <w:rPr>
          <w:rFonts w:cstheme="minorHAnsi"/>
          <w:sz w:val="24"/>
          <w:szCs w:val="24"/>
        </w:rPr>
        <w:t>Objekta teritorijā atrodas vairāki Eiropas nozīmes biotopi</w:t>
      </w:r>
      <w:r w:rsidR="002D3DD5" w:rsidRPr="00303D68">
        <w:rPr>
          <w:rFonts w:cstheme="minorHAnsi"/>
          <w:sz w:val="24"/>
          <w:szCs w:val="24"/>
        </w:rPr>
        <w:t xml:space="preserve"> – karbonātisku pamatiežu atsegumi (8210), smilšakmens atsegumi (8220), kā arī nogāžu un gravu meži (9180)</w:t>
      </w:r>
      <w:r w:rsidR="005F2081" w:rsidRPr="00303D68">
        <w:rPr>
          <w:rFonts w:cstheme="minorHAnsi"/>
          <w:sz w:val="24"/>
          <w:szCs w:val="24"/>
        </w:rPr>
        <w:t>.</w:t>
      </w:r>
    </w:p>
    <w:p w:rsidR="00C7282A" w:rsidRPr="00303D68" w:rsidRDefault="00C7282A" w:rsidP="00C7282A">
      <w:pPr>
        <w:pStyle w:val="NoSpacing"/>
        <w:rPr>
          <w:rFonts w:cstheme="minorHAnsi"/>
          <w:b/>
          <w:sz w:val="24"/>
          <w:szCs w:val="24"/>
        </w:rPr>
      </w:pPr>
      <w:r w:rsidRPr="00303D68">
        <w:rPr>
          <w:rFonts w:cstheme="minorHAnsi"/>
          <w:b/>
          <w:sz w:val="24"/>
          <w:szCs w:val="24"/>
        </w:rPr>
        <w:lastRenderedPageBreak/>
        <w:t>A</w:t>
      </w:r>
      <w:r w:rsidR="002C5F24" w:rsidRPr="00303D68">
        <w:rPr>
          <w:rFonts w:cstheme="minorHAnsi"/>
          <w:b/>
          <w:sz w:val="24"/>
          <w:szCs w:val="24"/>
        </w:rPr>
        <w:t>psaimniekošana</w:t>
      </w:r>
      <w:r w:rsidRPr="00303D68">
        <w:rPr>
          <w:rFonts w:cstheme="minorHAnsi"/>
          <w:b/>
          <w:sz w:val="24"/>
          <w:szCs w:val="24"/>
        </w:rPr>
        <w:tab/>
      </w:r>
    </w:p>
    <w:p w:rsidR="00350BAB" w:rsidRPr="00303D68" w:rsidRDefault="002D3DD5" w:rsidP="002D3DD5">
      <w:pPr>
        <w:pStyle w:val="NoSpacing"/>
        <w:rPr>
          <w:rFonts w:cstheme="minorHAnsi"/>
          <w:sz w:val="24"/>
          <w:szCs w:val="24"/>
        </w:rPr>
      </w:pPr>
      <w:r w:rsidRPr="00303D68">
        <w:rPr>
          <w:rFonts w:cstheme="minorHAnsi"/>
          <w:sz w:val="24"/>
          <w:szCs w:val="24"/>
        </w:rPr>
        <w:t>Teritorijā atrodas auto stāvlaukums, pie kura ir izvietota pamata informācija par teritorijas dabas un kultūrvēstures vērtībām, bet praktiski nav ģeoloģiska satura informācijas. Labiekārtojuma infrastruktūra – norādes, takas un laipas ir viduvējā stāvoklī.</w:t>
      </w:r>
    </w:p>
    <w:p w:rsidR="00303D68" w:rsidRDefault="00C7282A" w:rsidP="00C7282A">
      <w:pPr>
        <w:pStyle w:val="NoSpacing"/>
        <w:rPr>
          <w:rFonts w:cstheme="minorHAnsi"/>
          <w:b/>
          <w:sz w:val="24"/>
          <w:szCs w:val="24"/>
        </w:rPr>
      </w:pPr>
      <w:r w:rsidRPr="00303D68">
        <w:rPr>
          <w:rFonts w:cstheme="minorHAnsi"/>
          <w:b/>
          <w:sz w:val="24"/>
          <w:szCs w:val="24"/>
        </w:rPr>
        <w:t>P</w:t>
      </w:r>
      <w:r w:rsidR="002C5F24" w:rsidRPr="00303D68">
        <w:rPr>
          <w:rFonts w:cstheme="minorHAnsi"/>
          <w:b/>
          <w:sz w:val="24"/>
          <w:szCs w:val="24"/>
        </w:rPr>
        <w:t>iezīmes</w:t>
      </w:r>
    </w:p>
    <w:p w:rsidR="00C7282A" w:rsidRPr="00303D68" w:rsidRDefault="00303D68" w:rsidP="00C7282A">
      <w:pPr>
        <w:pStyle w:val="NoSpacing"/>
        <w:rPr>
          <w:rFonts w:cstheme="minorHAnsi"/>
          <w:sz w:val="24"/>
          <w:szCs w:val="24"/>
        </w:rPr>
      </w:pPr>
      <w:r w:rsidRPr="00303D68">
        <w:rPr>
          <w:rFonts w:cstheme="minorHAnsi"/>
          <w:sz w:val="24"/>
          <w:szCs w:val="24"/>
        </w:rPr>
        <w:t>-</w:t>
      </w:r>
      <w:r w:rsidR="00C7282A" w:rsidRPr="00303D68">
        <w:rPr>
          <w:rFonts w:cstheme="minorHAnsi"/>
          <w:sz w:val="24"/>
          <w:szCs w:val="24"/>
        </w:rPr>
        <w:tab/>
      </w:r>
    </w:p>
    <w:p w:rsidR="00E67478" w:rsidRPr="00303D68" w:rsidRDefault="00303D68" w:rsidP="00C7282A">
      <w:pPr>
        <w:pStyle w:val="NoSpacing"/>
        <w:rPr>
          <w:rFonts w:cstheme="minorHAnsi"/>
          <w:b/>
          <w:sz w:val="24"/>
          <w:szCs w:val="24"/>
        </w:rPr>
      </w:pPr>
      <w:r>
        <w:rPr>
          <w:rFonts w:cstheme="minorHAnsi"/>
          <w:b/>
          <w:sz w:val="24"/>
          <w:szCs w:val="24"/>
        </w:rPr>
        <w:t>Novērtējumi</w:t>
      </w:r>
    </w:p>
    <w:p w:rsidR="00E67478" w:rsidRPr="00303D68" w:rsidRDefault="00E67478" w:rsidP="00E67478">
      <w:pPr>
        <w:pStyle w:val="NoSpacing"/>
        <w:rPr>
          <w:rFonts w:cstheme="minorHAnsi"/>
          <w:sz w:val="24"/>
          <w:szCs w:val="24"/>
        </w:rPr>
      </w:pPr>
      <w:r w:rsidRPr="00303D68">
        <w:rPr>
          <w:rFonts w:cstheme="minorHAnsi"/>
          <w:sz w:val="24"/>
          <w:szCs w:val="24"/>
        </w:rPr>
        <w:t xml:space="preserve">Unikālās vērtības - </w:t>
      </w:r>
      <w:r w:rsidR="002D3DD5" w:rsidRPr="00303D68">
        <w:rPr>
          <w:rFonts w:cstheme="minorHAnsi"/>
          <w:sz w:val="24"/>
          <w:szCs w:val="24"/>
        </w:rPr>
        <w:t>5</w:t>
      </w:r>
    </w:p>
    <w:p w:rsidR="00E67478" w:rsidRPr="00303D68" w:rsidRDefault="00E67478" w:rsidP="00E67478">
      <w:pPr>
        <w:pStyle w:val="NoSpacing"/>
        <w:rPr>
          <w:rFonts w:cstheme="minorHAnsi"/>
          <w:sz w:val="24"/>
          <w:szCs w:val="24"/>
        </w:rPr>
      </w:pPr>
      <w:r w:rsidRPr="00303D68">
        <w:rPr>
          <w:rFonts w:cstheme="minorHAnsi"/>
          <w:sz w:val="24"/>
          <w:szCs w:val="24"/>
        </w:rPr>
        <w:t xml:space="preserve">Ainaviskums - </w:t>
      </w:r>
      <w:r w:rsidR="002D3DD5" w:rsidRPr="00303D68">
        <w:rPr>
          <w:rFonts w:cstheme="minorHAnsi"/>
          <w:sz w:val="24"/>
          <w:szCs w:val="24"/>
        </w:rPr>
        <w:t>4</w:t>
      </w:r>
    </w:p>
    <w:p w:rsidR="00FD62CA" w:rsidRDefault="00FD62CA" w:rsidP="00E67478">
      <w:pPr>
        <w:pStyle w:val="NoSpacing"/>
        <w:rPr>
          <w:rFonts w:cstheme="minorHAnsi"/>
          <w:sz w:val="24"/>
          <w:szCs w:val="24"/>
        </w:rPr>
      </w:pPr>
      <w:r>
        <w:rPr>
          <w:rFonts w:cstheme="minorHAnsi"/>
          <w:sz w:val="24"/>
          <w:szCs w:val="24"/>
        </w:rPr>
        <w:t>Zinātniskais novērtējums:</w:t>
      </w:r>
    </w:p>
    <w:p w:rsidR="00E67478" w:rsidRPr="00303D68" w:rsidRDefault="00E67478" w:rsidP="00FD62CA">
      <w:pPr>
        <w:pStyle w:val="NoSpacing"/>
        <w:ind w:firstLine="720"/>
        <w:rPr>
          <w:rFonts w:cstheme="minorHAnsi"/>
          <w:sz w:val="24"/>
          <w:szCs w:val="24"/>
        </w:rPr>
      </w:pPr>
      <w:proofErr w:type="spellStart"/>
      <w:r w:rsidRPr="00303D68">
        <w:rPr>
          <w:rFonts w:cstheme="minorHAnsi"/>
          <w:sz w:val="24"/>
          <w:szCs w:val="24"/>
        </w:rPr>
        <w:t>Stratigrāfija</w:t>
      </w:r>
      <w:proofErr w:type="spellEnd"/>
      <w:r w:rsidRPr="00303D68">
        <w:rPr>
          <w:rFonts w:cstheme="minorHAnsi"/>
          <w:sz w:val="24"/>
          <w:szCs w:val="24"/>
        </w:rPr>
        <w:t xml:space="preserve"> - </w:t>
      </w:r>
      <w:r w:rsidR="002D3DD5" w:rsidRPr="00303D68">
        <w:rPr>
          <w:rFonts w:cstheme="minorHAnsi"/>
          <w:sz w:val="24"/>
          <w:szCs w:val="24"/>
        </w:rPr>
        <w:t>5</w:t>
      </w:r>
    </w:p>
    <w:p w:rsidR="00E67478" w:rsidRPr="00303D68" w:rsidRDefault="00E67478" w:rsidP="00FD62CA">
      <w:pPr>
        <w:pStyle w:val="NoSpacing"/>
        <w:ind w:firstLine="720"/>
        <w:rPr>
          <w:rFonts w:cstheme="minorHAnsi"/>
          <w:sz w:val="24"/>
          <w:szCs w:val="24"/>
        </w:rPr>
      </w:pPr>
      <w:r w:rsidRPr="00303D68">
        <w:rPr>
          <w:rFonts w:cstheme="minorHAnsi"/>
          <w:sz w:val="24"/>
          <w:szCs w:val="24"/>
        </w:rPr>
        <w:t xml:space="preserve">Uzbūve - </w:t>
      </w:r>
      <w:r w:rsidR="002D3DD5" w:rsidRPr="00303D68">
        <w:rPr>
          <w:rFonts w:cstheme="minorHAnsi"/>
          <w:sz w:val="24"/>
          <w:szCs w:val="24"/>
        </w:rPr>
        <w:t>3</w:t>
      </w:r>
    </w:p>
    <w:p w:rsidR="00E67478" w:rsidRPr="00303D68" w:rsidRDefault="00E67478" w:rsidP="00FD62CA">
      <w:pPr>
        <w:pStyle w:val="NoSpacing"/>
        <w:ind w:firstLine="720"/>
        <w:rPr>
          <w:rFonts w:cstheme="minorHAnsi"/>
          <w:sz w:val="24"/>
          <w:szCs w:val="24"/>
        </w:rPr>
      </w:pPr>
      <w:r w:rsidRPr="00303D68">
        <w:rPr>
          <w:rFonts w:cstheme="minorHAnsi"/>
          <w:sz w:val="24"/>
          <w:szCs w:val="24"/>
        </w:rPr>
        <w:t xml:space="preserve">Viela - </w:t>
      </w:r>
      <w:r w:rsidR="002D3DD5" w:rsidRPr="00303D68">
        <w:rPr>
          <w:rFonts w:cstheme="minorHAnsi"/>
          <w:sz w:val="24"/>
          <w:szCs w:val="24"/>
        </w:rPr>
        <w:t>3</w:t>
      </w:r>
    </w:p>
    <w:p w:rsidR="00E67478" w:rsidRPr="00303D68" w:rsidRDefault="00E67478" w:rsidP="00FD62CA">
      <w:pPr>
        <w:pStyle w:val="NoSpacing"/>
        <w:ind w:firstLine="720"/>
        <w:rPr>
          <w:rFonts w:cstheme="minorHAnsi"/>
          <w:sz w:val="24"/>
          <w:szCs w:val="24"/>
        </w:rPr>
      </w:pPr>
      <w:r w:rsidRPr="00303D68">
        <w:rPr>
          <w:rFonts w:cstheme="minorHAnsi"/>
          <w:sz w:val="24"/>
          <w:szCs w:val="24"/>
        </w:rPr>
        <w:t xml:space="preserve">Procesi - </w:t>
      </w:r>
      <w:r w:rsidR="002D3DD5" w:rsidRPr="00303D68">
        <w:rPr>
          <w:rFonts w:cstheme="minorHAnsi"/>
          <w:sz w:val="24"/>
          <w:szCs w:val="24"/>
        </w:rPr>
        <w:t>1</w:t>
      </w:r>
    </w:p>
    <w:p w:rsidR="00E67478" w:rsidRPr="00303D68" w:rsidRDefault="00E67478" w:rsidP="00E67478">
      <w:pPr>
        <w:pStyle w:val="NoSpacing"/>
        <w:rPr>
          <w:rFonts w:cstheme="minorHAnsi"/>
          <w:sz w:val="24"/>
          <w:szCs w:val="24"/>
        </w:rPr>
      </w:pPr>
      <w:r w:rsidRPr="00303D68">
        <w:rPr>
          <w:rFonts w:cstheme="minorHAnsi"/>
          <w:sz w:val="24"/>
          <w:szCs w:val="24"/>
        </w:rPr>
        <w:t xml:space="preserve">Citas vērtības - </w:t>
      </w:r>
      <w:r w:rsidR="002D3DD5" w:rsidRPr="00303D68">
        <w:rPr>
          <w:rFonts w:cstheme="minorHAnsi"/>
          <w:sz w:val="24"/>
          <w:szCs w:val="24"/>
        </w:rPr>
        <w:t>4</w:t>
      </w:r>
    </w:p>
    <w:p w:rsidR="002D3DD5" w:rsidRPr="00303D68" w:rsidRDefault="002D3DD5" w:rsidP="002D3DD5">
      <w:pPr>
        <w:pStyle w:val="NoSpacing"/>
        <w:rPr>
          <w:rFonts w:cstheme="minorHAnsi"/>
          <w:sz w:val="24"/>
          <w:szCs w:val="24"/>
        </w:rPr>
      </w:pPr>
      <w:r w:rsidRPr="00303D68">
        <w:rPr>
          <w:rFonts w:cstheme="minorHAnsi"/>
          <w:sz w:val="24"/>
          <w:szCs w:val="24"/>
        </w:rPr>
        <w:t>Novērtējumu summa - 25</w:t>
      </w:r>
    </w:p>
    <w:p w:rsidR="002C5F24" w:rsidRPr="00303D68" w:rsidRDefault="002C5F24" w:rsidP="00C7282A">
      <w:pPr>
        <w:pStyle w:val="NoSpacing"/>
        <w:rPr>
          <w:rFonts w:cstheme="minorHAnsi"/>
          <w:b/>
          <w:sz w:val="24"/>
          <w:szCs w:val="24"/>
        </w:rPr>
      </w:pPr>
      <w:bookmarkStart w:id="0" w:name="_GoBack"/>
      <w:bookmarkEnd w:id="0"/>
      <w:r w:rsidRPr="00303D68">
        <w:rPr>
          <w:rFonts w:cstheme="minorHAnsi"/>
          <w:b/>
          <w:sz w:val="24"/>
          <w:szCs w:val="24"/>
        </w:rPr>
        <w:t>Robežu izmai</w:t>
      </w:r>
      <w:r w:rsidR="00012EA6" w:rsidRPr="00303D68">
        <w:rPr>
          <w:rFonts w:cstheme="minorHAnsi"/>
          <w:b/>
          <w:sz w:val="24"/>
          <w:szCs w:val="24"/>
        </w:rPr>
        <w:t>ņ</w:t>
      </w:r>
      <w:r w:rsidRPr="00303D68">
        <w:rPr>
          <w:rFonts w:cstheme="minorHAnsi"/>
          <w:b/>
          <w:sz w:val="24"/>
          <w:szCs w:val="24"/>
        </w:rPr>
        <w:t>u pamatojums</w:t>
      </w:r>
    </w:p>
    <w:p w:rsidR="00F7373E" w:rsidRPr="00303D68" w:rsidRDefault="00556F19" w:rsidP="00235AD6">
      <w:pPr>
        <w:pStyle w:val="NoSpacing"/>
        <w:rPr>
          <w:rFonts w:cstheme="minorHAnsi"/>
          <w:sz w:val="24"/>
          <w:szCs w:val="24"/>
        </w:rPr>
      </w:pPr>
      <w:r w:rsidRPr="00303D68">
        <w:rPr>
          <w:rFonts w:cstheme="minorHAnsi"/>
          <w:sz w:val="24"/>
          <w:szCs w:val="24"/>
        </w:rPr>
        <w:t>Esošā dabas pieminekļa t</w:t>
      </w:r>
      <w:r w:rsidR="00AC7FDB" w:rsidRPr="00303D68">
        <w:rPr>
          <w:rFonts w:cstheme="minorHAnsi"/>
          <w:sz w:val="24"/>
          <w:szCs w:val="24"/>
        </w:rPr>
        <w:t xml:space="preserve">eritorija </w:t>
      </w:r>
      <w:r w:rsidR="00954CDA" w:rsidRPr="00303D68">
        <w:rPr>
          <w:rFonts w:cstheme="minorHAnsi"/>
          <w:sz w:val="24"/>
          <w:szCs w:val="24"/>
        </w:rPr>
        <w:t>aptuveni atbilst aizsargājamo dabas vērtību izvietojumam, bet nepieciešami tehniski precizējumi un robežu pieskaņošana zemes kadastru izvietojumam. Platība nedaudz samazinās – no 4,90 ha uz 4,522 ha.</w:t>
      </w:r>
    </w:p>
    <w:p w:rsidR="00A63A3F" w:rsidRPr="00303D68" w:rsidRDefault="00A63A3F" w:rsidP="00A63A3F">
      <w:pPr>
        <w:pStyle w:val="NoSpacing"/>
        <w:rPr>
          <w:rFonts w:cstheme="minorHAnsi"/>
          <w:b/>
          <w:sz w:val="24"/>
          <w:szCs w:val="24"/>
        </w:rPr>
      </w:pPr>
      <w:r w:rsidRPr="00303D68">
        <w:rPr>
          <w:rFonts w:cstheme="minorHAnsi"/>
          <w:b/>
          <w:sz w:val="24"/>
          <w:szCs w:val="24"/>
        </w:rPr>
        <w:t>Ieteikumi a</w:t>
      </w:r>
      <w:r w:rsidR="00303D68">
        <w:rPr>
          <w:rFonts w:cstheme="minorHAnsi"/>
          <w:b/>
          <w:sz w:val="24"/>
          <w:szCs w:val="24"/>
        </w:rPr>
        <w:t>izsardzībai un apsaimniekošanai</w:t>
      </w:r>
    </w:p>
    <w:p w:rsidR="00FC07DD" w:rsidRPr="00303D68" w:rsidRDefault="002D3DD5" w:rsidP="00235AD6">
      <w:pPr>
        <w:pStyle w:val="NoSpacing"/>
        <w:rPr>
          <w:rFonts w:cstheme="minorHAnsi"/>
          <w:sz w:val="24"/>
          <w:szCs w:val="24"/>
        </w:rPr>
      </w:pPr>
      <w:r w:rsidRPr="00303D68">
        <w:rPr>
          <w:rFonts w:cstheme="minorHAnsi"/>
          <w:sz w:val="24"/>
          <w:szCs w:val="24"/>
        </w:rPr>
        <w:t>Teritoriju nepieciešams saglabāt gan zinātniskiem stratigrāfijas un citiem ģeoloģijas pētījumiem, gan kā ainaviski vērtīgu dabas veidojumu kopumu, kas ir nozīmīgs arī kā populārs tūrisma objekts. Nepieciešams sniegt plašāku informāciju par teritorijas ģeoloģiskajām vērtībām, kā arī ierīkot kāpnes un laipas atsegumu un alas apskatei.</w:t>
      </w:r>
    </w:p>
    <w:p w:rsidR="00C47A99" w:rsidRDefault="00C47A99" w:rsidP="00B24BE1">
      <w:pPr>
        <w:pStyle w:val="NoSpacing"/>
        <w:rPr>
          <w:rFonts w:cstheme="minorHAnsi"/>
          <w:sz w:val="24"/>
          <w:szCs w:val="24"/>
        </w:rPr>
      </w:pPr>
    </w:p>
    <w:p w:rsidR="00FD62CA" w:rsidRDefault="00FD62CA" w:rsidP="00B24BE1">
      <w:pPr>
        <w:pStyle w:val="NoSpacing"/>
        <w:rPr>
          <w:rFonts w:cstheme="minorHAnsi"/>
          <w:sz w:val="24"/>
          <w:szCs w:val="24"/>
        </w:rPr>
      </w:pPr>
    </w:p>
    <w:p w:rsidR="00FD62CA" w:rsidRPr="00303D68" w:rsidRDefault="00FD62CA" w:rsidP="00B24BE1">
      <w:pPr>
        <w:pStyle w:val="NoSpacing"/>
        <w:rPr>
          <w:rFonts w:cstheme="minorHAnsi"/>
          <w:sz w:val="24"/>
          <w:szCs w:val="24"/>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r>
      <w:r>
        <w:rPr>
          <w:rFonts w:ascii="Verdana" w:hAnsi="Verdana"/>
          <w:sz w:val="12"/>
          <w:szCs w:val="12"/>
        </w:rPr>
        <w:lastRenderedPageBreak/>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sectPr w:rsidR="00FD62CA" w:rsidRPr="00303D6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3588"/>
    <w:rsid w:val="00043BFF"/>
    <w:rsid w:val="000819E9"/>
    <w:rsid w:val="000938CA"/>
    <w:rsid w:val="000E2D9D"/>
    <w:rsid w:val="00101C6A"/>
    <w:rsid w:val="0014237C"/>
    <w:rsid w:val="0014660D"/>
    <w:rsid w:val="00163C3C"/>
    <w:rsid w:val="001B4BC9"/>
    <w:rsid w:val="001C2AF6"/>
    <w:rsid w:val="0020503D"/>
    <w:rsid w:val="00206BA0"/>
    <w:rsid w:val="002226FB"/>
    <w:rsid w:val="00235AD6"/>
    <w:rsid w:val="00275719"/>
    <w:rsid w:val="002C5F24"/>
    <w:rsid w:val="002D38C8"/>
    <w:rsid w:val="002D3DD5"/>
    <w:rsid w:val="002D56A8"/>
    <w:rsid w:val="00303D68"/>
    <w:rsid w:val="00350BAB"/>
    <w:rsid w:val="00362507"/>
    <w:rsid w:val="00376214"/>
    <w:rsid w:val="003B0303"/>
    <w:rsid w:val="003B473F"/>
    <w:rsid w:val="00400369"/>
    <w:rsid w:val="00410813"/>
    <w:rsid w:val="00427531"/>
    <w:rsid w:val="00443D41"/>
    <w:rsid w:val="00445211"/>
    <w:rsid w:val="004D0947"/>
    <w:rsid w:val="0050536F"/>
    <w:rsid w:val="00556F19"/>
    <w:rsid w:val="00582675"/>
    <w:rsid w:val="00584C60"/>
    <w:rsid w:val="0059221F"/>
    <w:rsid w:val="005A446B"/>
    <w:rsid w:val="005A7495"/>
    <w:rsid w:val="005B3226"/>
    <w:rsid w:val="005F2081"/>
    <w:rsid w:val="00695609"/>
    <w:rsid w:val="00695F10"/>
    <w:rsid w:val="006F391A"/>
    <w:rsid w:val="007026AD"/>
    <w:rsid w:val="007252A5"/>
    <w:rsid w:val="00737937"/>
    <w:rsid w:val="007411EC"/>
    <w:rsid w:val="00744810"/>
    <w:rsid w:val="007A4563"/>
    <w:rsid w:val="007E4A78"/>
    <w:rsid w:val="008219DD"/>
    <w:rsid w:val="008C7C27"/>
    <w:rsid w:val="008D3859"/>
    <w:rsid w:val="008F1193"/>
    <w:rsid w:val="00916037"/>
    <w:rsid w:val="00930687"/>
    <w:rsid w:val="00934F71"/>
    <w:rsid w:val="00954CDA"/>
    <w:rsid w:val="00956A6C"/>
    <w:rsid w:val="00956BE0"/>
    <w:rsid w:val="009841F0"/>
    <w:rsid w:val="009C6940"/>
    <w:rsid w:val="009D7C26"/>
    <w:rsid w:val="009E76CB"/>
    <w:rsid w:val="00A046C9"/>
    <w:rsid w:val="00A27E91"/>
    <w:rsid w:val="00A44B2A"/>
    <w:rsid w:val="00A52A9E"/>
    <w:rsid w:val="00A61CA4"/>
    <w:rsid w:val="00A63A3F"/>
    <w:rsid w:val="00A74D50"/>
    <w:rsid w:val="00AB464D"/>
    <w:rsid w:val="00AC0D3F"/>
    <w:rsid w:val="00AC7FDB"/>
    <w:rsid w:val="00AE301C"/>
    <w:rsid w:val="00B06716"/>
    <w:rsid w:val="00B24BE1"/>
    <w:rsid w:val="00B60262"/>
    <w:rsid w:val="00B70B24"/>
    <w:rsid w:val="00BC0A25"/>
    <w:rsid w:val="00C35B4E"/>
    <w:rsid w:val="00C47A99"/>
    <w:rsid w:val="00C67931"/>
    <w:rsid w:val="00C7282A"/>
    <w:rsid w:val="00CA1B3A"/>
    <w:rsid w:val="00D20E15"/>
    <w:rsid w:val="00D70FC8"/>
    <w:rsid w:val="00D80290"/>
    <w:rsid w:val="00D95766"/>
    <w:rsid w:val="00DB523C"/>
    <w:rsid w:val="00DC15C2"/>
    <w:rsid w:val="00DF3538"/>
    <w:rsid w:val="00E05062"/>
    <w:rsid w:val="00E16EFD"/>
    <w:rsid w:val="00E200C3"/>
    <w:rsid w:val="00E2551E"/>
    <w:rsid w:val="00E67478"/>
    <w:rsid w:val="00EB15ED"/>
    <w:rsid w:val="00EB20A0"/>
    <w:rsid w:val="00F10282"/>
    <w:rsid w:val="00F20ECC"/>
    <w:rsid w:val="00F24518"/>
    <w:rsid w:val="00F60268"/>
    <w:rsid w:val="00F7373E"/>
    <w:rsid w:val="00FC07DD"/>
    <w:rsid w:val="00FC3A40"/>
    <w:rsid w:val="00FD62CA"/>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E2D23"/>
  <w15:docId w15:val="{8E1D80D6-39B8-4473-B2B7-95E80D16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621</TotalTime>
  <Pages>3</Pages>
  <Words>3319</Words>
  <Characters>1892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24</cp:revision>
  <dcterms:created xsi:type="dcterms:W3CDTF">2013-10-04T07:51:00Z</dcterms:created>
  <dcterms:modified xsi:type="dcterms:W3CDTF">2017-06-02T07:14:00Z</dcterms:modified>
</cp:coreProperties>
</file>